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31187" w:rsidRPr="00D519C9" w:rsidRDefault="00731187" w:rsidP="00731187">
      <w:pPr>
        <w:pStyle w:val="Default"/>
        <w:jc w:val="center"/>
        <w:rPr>
          <w:sz w:val="28"/>
          <w:szCs w:val="28"/>
        </w:rPr>
      </w:pPr>
      <w:r w:rsidRPr="00D519C9">
        <w:rPr>
          <w:b/>
          <w:bCs/>
          <w:sz w:val="28"/>
          <w:szCs w:val="28"/>
        </w:rPr>
        <w:t>MINUTA DE SESIÓN DE LA XXXI ASAMBLEA DE ORGANISMOS ESTATALES DE DESARROLLO MUNICIPAL DE LA REGIÓN CENTRO OCCIDENTE.</w:t>
      </w:r>
    </w:p>
    <w:p w:rsidR="00731187" w:rsidRPr="00D519C9" w:rsidRDefault="00731187" w:rsidP="00731187">
      <w:pPr>
        <w:pStyle w:val="Default"/>
        <w:jc w:val="center"/>
        <w:rPr>
          <w:b/>
          <w:bCs/>
          <w:sz w:val="28"/>
          <w:szCs w:val="28"/>
        </w:rPr>
      </w:pPr>
    </w:p>
    <w:p w:rsidR="00731187" w:rsidRPr="00D519C9" w:rsidRDefault="00731187" w:rsidP="00731187">
      <w:pPr>
        <w:pStyle w:val="Default"/>
        <w:jc w:val="center"/>
        <w:rPr>
          <w:b/>
          <w:bCs/>
          <w:sz w:val="28"/>
          <w:szCs w:val="28"/>
        </w:rPr>
      </w:pPr>
    </w:p>
    <w:p w:rsidR="00731187" w:rsidRDefault="00731187" w:rsidP="00731187">
      <w:pPr>
        <w:pStyle w:val="Default"/>
        <w:jc w:val="center"/>
        <w:rPr>
          <w:b/>
          <w:bCs/>
          <w:sz w:val="28"/>
          <w:szCs w:val="28"/>
        </w:rPr>
      </w:pPr>
      <w:r w:rsidRPr="00D519C9">
        <w:rPr>
          <w:b/>
          <w:bCs/>
          <w:sz w:val="28"/>
          <w:szCs w:val="28"/>
        </w:rPr>
        <w:t>MORELIA, MICHOACAN; 21</w:t>
      </w:r>
      <w:r>
        <w:rPr>
          <w:b/>
          <w:bCs/>
          <w:sz w:val="28"/>
          <w:szCs w:val="28"/>
        </w:rPr>
        <w:t xml:space="preserve"> Y 22</w:t>
      </w:r>
      <w:r w:rsidRPr="00D519C9">
        <w:rPr>
          <w:b/>
          <w:bCs/>
          <w:sz w:val="28"/>
          <w:szCs w:val="28"/>
        </w:rPr>
        <w:t xml:space="preserve"> DE MAYO DE 2015</w:t>
      </w:r>
    </w:p>
    <w:p w:rsidR="00731187" w:rsidRDefault="00731187" w:rsidP="00731187">
      <w:pPr>
        <w:pStyle w:val="Default"/>
        <w:jc w:val="center"/>
        <w:rPr>
          <w:b/>
          <w:bCs/>
          <w:sz w:val="28"/>
          <w:szCs w:val="28"/>
        </w:rPr>
      </w:pPr>
    </w:p>
    <w:p w:rsidR="00731187" w:rsidRPr="00731187" w:rsidRDefault="00731187" w:rsidP="00731187">
      <w:pPr>
        <w:pStyle w:val="Default"/>
        <w:rPr>
          <w:rFonts w:ascii="Times New Roman" w:hAnsi="Times New Roman" w:cs="Times New Roman"/>
        </w:rPr>
      </w:pPr>
    </w:p>
    <w:p w:rsidR="00731187" w:rsidRPr="00731187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 w:rsidRPr="00731187">
        <w:rPr>
          <w:rFonts w:ascii="Times New Roman" w:hAnsi="Times New Roman" w:cs="Times New Roman"/>
          <w:sz w:val="28"/>
          <w:szCs w:val="28"/>
        </w:rPr>
        <w:t>Siendo las 10:00 horas</w:t>
      </w:r>
      <w:r w:rsidR="00465D08">
        <w:rPr>
          <w:rFonts w:ascii="Times New Roman" w:hAnsi="Times New Roman" w:cs="Times New Roman"/>
          <w:sz w:val="28"/>
          <w:szCs w:val="28"/>
        </w:rPr>
        <w:t xml:space="preserve"> del día</w:t>
      </w:r>
      <w:r w:rsidRPr="00731187">
        <w:rPr>
          <w:rFonts w:ascii="Times New Roman" w:hAnsi="Times New Roman" w:cs="Times New Roman"/>
          <w:sz w:val="28"/>
          <w:szCs w:val="28"/>
        </w:rPr>
        <w:t xml:space="preserve">, en Casa de Gobierno “Sala Morelos” en Morelia Michoacán, se inician los trabajos de la XXXI Asamblea de Organismos Estatales, en donde se da inicio a la presentación del presídium, acto seguido un dirige mensaje de bienvenida el Ing. Salvador </w:t>
      </w:r>
      <w:proofErr w:type="spellStart"/>
      <w:r w:rsidRPr="00731187">
        <w:rPr>
          <w:rFonts w:ascii="Times New Roman" w:hAnsi="Times New Roman" w:cs="Times New Roman"/>
          <w:sz w:val="28"/>
          <w:szCs w:val="28"/>
        </w:rPr>
        <w:t>Abud</w:t>
      </w:r>
      <w:proofErr w:type="spellEnd"/>
      <w:r w:rsidRPr="00731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187">
        <w:rPr>
          <w:rFonts w:ascii="Times New Roman" w:hAnsi="Times New Roman" w:cs="Times New Roman"/>
          <w:sz w:val="28"/>
          <w:szCs w:val="28"/>
        </w:rPr>
        <w:t>Mirabent</w:t>
      </w:r>
      <w:proofErr w:type="spellEnd"/>
      <w:r w:rsidRPr="00731187">
        <w:rPr>
          <w:rFonts w:ascii="Times New Roman" w:hAnsi="Times New Roman" w:cs="Times New Roman"/>
          <w:sz w:val="28"/>
          <w:szCs w:val="28"/>
        </w:rPr>
        <w:t>, Presidente Municipal de Morelia Michoacán, así mismo el Lic. Jaime Esparza Cortina, Secretario General de Gobierno dirige saludo oficial en representación del Gobernador constitucional de Michoacán.</w:t>
      </w:r>
    </w:p>
    <w:p w:rsidR="00731187" w:rsidRPr="00731187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731187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 w:rsidRPr="00731187">
        <w:rPr>
          <w:rFonts w:ascii="Times New Roman" w:hAnsi="Times New Roman" w:cs="Times New Roman"/>
          <w:sz w:val="28"/>
          <w:szCs w:val="28"/>
        </w:rPr>
        <w:t xml:space="preserve">El Vocal ejecutivo del CEDEMUN, Michoacán y Vocal de capacitación  de la Región Centro, El Lic. José Jaime Mares Camarena, expresa un saludo de bienvenida a los presentes, acto seguido el Lic. Francisco Javier Hernández Sandoval, Director de Desarrollo Municipal y presidente de la Región Centro, da lectura y aprobación a la orden del día. </w:t>
      </w:r>
    </w:p>
    <w:p w:rsidR="00465D08" w:rsidRPr="00731187" w:rsidRDefault="00465D08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731187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 w:rsidRPr="00731187">
        <w:rPr>
          <w:rFonts w:ascii="Times New Roman" w:hAnsi="Times New Roman" w:cs="Times New Roman"/>
          <w:sz w:val="28"/>
          <w:szCs w:val="28"/>
        </w:rPr>
        <w:t>Se realiza la entrega de reconocimientos por parte de la  Región Centro a: El Gobierno de Michoacán</w:t>
      </w:r>
      <w:r w:rsidR="007568B6">
        <w:rPr>
          <w:rFonts w:ascii="Times New Roman" w:hAnsi="Times New Roman" w:cs="Times New Roman"/>
          <w:sz w:val="28"/>
          <w:szCs w:val="28"/>
        </w:rPr>
        <w:t>,</w:t>
      </w:r>
      <w:r w:rsidRPr="00731187">
        <w:rPr>
          <w:rFonts w:ascii="Times New Roman" w:hAnsi="Times New Roman" w:cs="Times New Roman"/>
          <w:sz w:val="28"/>
          <w:szCs w:val="28"/>
        </w:rPr>
        <w:t xml:space="preserve"> el Lic. Guillermo de Torre Sifuentes, como Promotor de la Región Centro Occidente, y al Lic. José Jaime Mares Camarena por su trabajo dentro de la Región Centro así como a la Lic. Magdalena Vega Escobedo, Coordinadora Estatal para el Fortalecimiento Institucional de los Municipios </w:t>
      </w:r>
      <w:r w:rsidR="00465D08">
        <w:rPr>
          <w:rFonts w:ascii="Times New Roman" w:hAnsi="Times New Roman" w:cs="Times New Roman"/>
          <w:sz w:val="28"/>
          <w:szCs w:val="28"/>
        </w:rPr>
        <w:t>en el Estado de San Luis Potosí, por su contribución a los trabajos de la Región Centro</w:t>
      </w:r>
      <w:r w:rsidR="007568B6">
        <w:rPr>
          <w:rFonts w:ascii="Times New Roman" w:hAnsi="Times New Roman" w:cs="Times New Roman"/>
          <w:sz w:val="28"/>
          <w:szCs w:val="28"/>
        </w:rPr>
        <w:t>.</w:t>
      </w:r>
    </w:p>
    <w:p w:rsidR="00465D08" w:rsidRPr="00731187" w:rsidRDefault="00465D08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465D08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 w:rsidRPr="00731187">
        <w:rPr>
          <w:rFonts w:ascii="Times New Roman" w:hAnsi="Times New Roman" w:cs="Times New Roman"/>
          <w:sz w:val="28"/>
          <w:szCs w:val="28"/>
        </w:rPr>
        <w:t>Acto seguido se procedió a la  Firma del Acuerdo de Voluntades  entre los Estados Miembros de la Región Centro; Jalisco, Aguascalientes, Colima, Hidalgo, Michoacán, Morelos</w:t>
      </w:r>
      <w:r w:rsidR="007568B6">
        <w:rPr>
          <w:rFonts w:ascii="Times New Roman" w:hAnsi="Times New Roman" w:cs="Times New Roman"/>
          <w:sz w:val="28"/>
          <w:szCs w:val="28"/>
        </w:rPr>
        <w:t>,</w:t>
      </w:r>
      <w:r w:rsidRPr="00731187">
        <w:rPr>
          <w:rFonts w:ascii="Times New Roman" w:hAnsi="Times New Roman" w:cs="Times New Roman"/>
          <w:sz w:val="28"/>
          <w:szCs w:val="28"/>
        </w:rPr>
        <w:t xml:space="preserve"> Nayarit, Estado de México,</w:t>
      </w:r>
      <w:r w:rsidR="00465D08">
        <w:rPr>
          <w:rFonts w:ascii="Times New Roman" w:hAnsi="Times New Roman" w:cs="Times New Roman"/>
          <w:sz w:val="28"/>
          <w:szCs w:val="28"/>
        </w:rPr>
        <w:t xml:space="preserve"> Guanajuato, San Luis Potosí y Z</w:t>
      </w:r>
      <w:r w:rsidRPr="00731187">
        <w:rPr>
          <w:rFonts w:ascii="Times New Roman" w:hAnsi="Times New Roman" w:cs="Times New Roman"/>
          <w:sz w:val="28"/>
          <w:szCs w:val="28"/>
        </w:rPr>
        <w:t>acatecas, así como el Estado de Veracruz como miembro adherente</w:t>
      </w:r>
      <w:r w:rsidR="00465D08">
        <w:rPr>
          <w:rFonts w:ascii="Times New Roman" w:hAnsi="Times New Roman" w:cs="Times New Roman"/>
          <w:sz w:val="28"/>
          <w:szCs w:val="28"/>
        </w:rPr>
        <w:t>.</w:t>
      </w:r>
    </w:p>
    <w:p w:rsidR="00731187" w:rsidRPr="00731187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 w:rsidRPr="00731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187" w:rsidRPr="00731187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 w:rsidRPr="00731187">
        <w:rPr>
          <w:rFonts w:ascii="Times New Roman" w:hAnsi="Times New Roman" w:cs="Times New Roman"/>
          <w:sz w:val="28"/>
          <w:szCs w:val="28"/>
        </w:rPr>
        <w:t>Acto Continuo los trabajos de la asamblea fueron trasladados y reiniciados en el “Salón Charo” de la casa de Gobierno del Estado de Michoacán, donde fueron presentadas las siguientes ponencias:</w:t>
      </w:r>
    </w:p>
    <w:p w:rsidR="00731187" w:rsidRPr="00731187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731187" w:rsidRPr="00731187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 w:rsidRPr="00731187">
        <w:rPr>
          <w:rFonts w:ascii="Times New Roman" w:hAnsi="Times New Roman" w:cs="Times New Roman"/>
          <w:sz w:val="28"/>
          <w:szCs w:val="28"/>
        </w:rPr>
        <w:lastRenderedPageBreak/>
        <w:t>Por parte del C.P José Luis López Salgado, Auditor superior del Estado de Michoacán  presenta la ponencia “La Importancia del Proceso Entrega-Recepción en las Administraciones Municipales.</w:t>
      </w:r>
    </w:p>
    <w:p w:rsidR="00731187" w:rsidRPr="00731187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731187" w:rsidRPr="00731187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 w:rsidRPr="00731187">
        <w:rPr>
          <w:rFonts w:ascii="Times New Roman" w:hAnsi="Times New Roman" w:cs="Times New Roman"/>
          <w:sz w:val="28"/>
          <w:szCs w:val="28"/>
        </w:rPr>
        <w:t>Por  parte de el Lic. Francisco Javier Hernández Sandoval, Director de Desarrollo Municipal y presidente de la Región Centro, realiza una presentación informativa de</w:t>
      </w:r>
      <w:r w:rsidR="007568B6">
        <w:rPr>
          <w:rFonts w:ascii="Times New Roman" w:hAnsi="Times New Roman" w:cs="Times New Roman"/>
          <w:sz w:val="28"/>
          <w:szCs w:val="28"/>
        </w:rPr>
        <w:t xml:space="preserve"> lo que es la Región Centro</w:t>
      </w:r>
      <w:r w:rsidRPr="00731187">
        <w:rPr>
          <w:rFonts w:ascii="Times New Roman" w:hAnsi="Times New Roman" w:cs="Times New Roman"/>
          <w:sz w:val="28"/>
          <w:szCs w:val="28"/>
        </w:rPr>
        <w:t>, así como la aprobación del reglamento y designación y toma de protesta de Vocalías.</w:t>
      </w:r>
    </w:p>
    <w:p w:rsidR="00731187" w:rsidRPr="00731187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731187" w:rsidRPr="00731187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 w:rsidRPr="00731187">
        <w:rPr>
          <w:rFonts w:ascii="Times New Roman" w:hAnsi="Times New Roman" w:cs="Times New Roman"/>
          <w:sz w:val="28"/>
          <w:szCs w:val="28"/>
        </w:rPr>
        <w:t xml:space="preserve"> El Ing. Francisco Velázquez Adán, Director General de IDEFOMM, del Estado de Morelos, presenta el tema casos de éxito en la Gestión Gubernamental en el Estado de Morelos.</w:t>
      </w:r>
    </w:p>
    <w:p w:rsidR="00731187" w:rsidRPr="00731187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731187" w:rsidRPr="00731187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 w:rsidRPr="00731187">
        <w:rPr>
          <w:rFonts w:ascii="Times New Roman" w:hAnsi="Times New Roman" w:cs="Times New Roman"/>
          <w:sz w:val="28"/>
          <w:szCs w:val="28"/>
        </w:rPr>
        <w:t>Por Último el Mtro. José Luis Guevara Muñoz, Director General el Instituto Hidalguense, presenta una propuesta para el fortalecimiento de la vinculación entre la OEDM´S.</w:t>
      </w:r>
    </w:p>
    <w:p w:rsidR="00731187" w:rsidRDefault="00731187" w:rsidP="00731187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187" w:rsidRDefault="00731187" w:rsidP="00731187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187" w:rsidRPr="00465D08" w:rsidRDefault="00731187" w:rsidP="00731187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D08">
        <w:rPr>
          <w:rFonts w:ascii="Times New Roman" w:hAnsi="Times New Roman" w:cs="Times New Roman"/>
          <w:b/>
          <w:sz w:val="28"/>
          <w:szCs w:val="28"/>
        </w:rPr>
        <w:t>Durante el Desarrollo del primer día de la asamblea los integrantes de la Región Centro convinieron los siguientes puntos de acuerdo:</w:t>
      </w:r>
    </w:p>
    <w:p w:rsidR="00731187" w:rsidRPr="00465D08" w:rsidRDefault="00731187" w:rsidP="00731187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187" w:rsidRPr="00465D08" w:rsidRDefault="00731187" w:rsidP="00731187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5D08">
        <w:rPr>
          <w:rFonts w:ascii="Times New Roman" w:hAnsi="Times New Roman" w:cs="Times New Roman"/>
          <w:sz w:val="28"/>
          <w:szCs w:val="28"/>
          <w:lang w:val="es-ES"/>
        </w:rPr>
        <w:t>Invitar a Estados que sin ser parte de la R</w:t>
      </w:r>
      <w:r w:rsidR="007568B6">
        <w:rPr>
          <w:rFonts w:ascii="Times New Roman" w:hAnsi="Times New Roman" w:cs="Times New Roman"/>
          <w:sz w:val="28"/>
          <w:szCs w:val="28"/>
          <w:lang w:val="es-ES"/>
        </w:rPr>
        <w:t xml:space="preserve">egión Centro, </w:t>
      </w:r>
      <w:r w:rsidRPr="00465D08">
        <w:rPr>
          <w:rFonts w:ascii="Times New Roman" w:hAnsi="Times New Roman" w:cs="Times New Roman"/>
          <w:sz w:val="28"/>
          <w:szCs w:val="28"/>
          <w:lang w:val="es-ES"/>
        </w:rPr>
        <w:t>muestren interés por participar en la Región Centro.</w:t>
      </w:r>
    </w:p>
    <w:p w:rsidR="00731187" w:rsidRPr="00465D08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731187" w:rsidRPr="00465D08" w:rsidRDefault="00731187" w:rsidP="00731187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65D08">
        <w:rPr>
          <w:rFonts w:ascii="Times New Roman" w:hAnsi="Times New Roman" w:cs="Times New Roman"/>
          <w:sz w:val="28"/>
          <w:szCs w:val="28"/>
          <w:lang w:val="es-ES"/>
        </w:rPr>
        <w:t>Establecer una comisión para iniciar trabajos para la constitución de una A</w:t>
      </w:r>
      <w:r w:rsidR="007568B6">
        <w:rPr>
          <w:rFonts w:ascii="Times New Roman" w:hAnsi="Times New Roman" w:cs="Times New Roman"/>
          <w:sz w:val="28"/>
          <w:szCs w:val="28"/>
          <w:lang w:val="es-ES"/>
        </w:rPr>
        <w:t xml:space="preserve">sociación </w:t>
      </w:r>
      <w:r w:rsidRPr="00465D08">
        <w:rPr>
          <w:rFonts w:ascii="Times New Roman" w:hAnsi="Times New Roman" w:cs="Times New Roman"/>
          <w:sz w:val="28"/>
          <w:szCs w:val="28"/>
          <w:lang w:val="es-ES"/>
        </w:rPr>
        <w:t>C</w:t>
      </w:r>
      <w:r w:rsidR="007568B6">
        <w:rPr>
          <w:rFonts w:ascii="Times New Roman" w:hAnsi="Times New Roman" w:cs="Times New Roman"/>
          <w:sz w:val="28"/>
          <w:szCs w:val="28"/>
          <w:lang w:val="es-ES"/>
        </w:rPr>
        <w:t>ivil,</w:t>
      </w:r>
      <w:r w:rsidRPr="00465D08">
        <w:rPr>
          <w:rFonts w:ascii="Times New Roman" w:hAnsi="Times New Roman" w:cs="Times New Roman"/>
          <w:sz w:val="28"/>
          <w:szCs w:val="28"/>
          <w:lang w:val="es-ES"/>
        </w:rPr>
        <w:t xml:space="preserve"> de forma simultánea a la consolidación de la Región Centro. </w:t>
      </w:r>
    </w:p>
    <w:p w:rsidR="00731187" w:rsidRPr="00465D08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731187" w:rsidRPr="00465D08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 w:rsidRPr="00465D08">
        <w:rPr>
          <w:rFonts w:ascii="Times New Roman" w:hAnsi="Times New Roman" w:cs="Times New Roman"/>
          <w:sz w:val="28"/>
          <w:szCs w:val="28"/>
        </w:rPr>
        <w:t xml:space="preserve">Siendo las 14:15 horas, se concluyen los trabajos de la XXXI Asamblea correspondientes al día 21 de Mayo de 2015, invitando a los presentes al desahogo del programa del día siguiente, 22 de Mayo de 2015. </w:t>
      </w:r>
    </w:p>
    <w:p w:rsidR="00731187" w:rsidRPr="00465D08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731187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 w:rsidRPr="00465D08">
        <w:rPr>
          <w:rFonts w:ascii="Times New Roman" w:hAnsi="Times New Roman" w:cs="Times New Roman"/>
          <w:sz w:val="28"/>
          <w:szCs w:val="28"/>
        </w:rPr>
        <w:t>Siendo las 10:00 horas del día 22 de Mayo de 2015, el Lic. Francisco Javier Hernández Sandoval, Presidente de la Asamblea, da la bienvenida a los asistentes y declara inaugurados los trabajos de la segunda sesión correspondiente a la XXXI asamblea de Organismos Estatales de Desarrollo Municipal de la Región Centro, en Palacio de Gobierno en el “Salón Galería”, en la que procede a dar lectura a la orden del día la cual es aprobada por unanimidad.</w:t>
      </w:r>
    </w:p>
    <w:p w:rsidR="007568B6" w:rsidRDefault="007568B6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7568B6" w:rsidRPr="00465D08" w:rsidRDefault="007568B6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731187" w:rsidRPr="00465D08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 w:rsidRPr="00465D08">
        <w:rPr>
          <w:rFonts w:ascii="Times New Roman" w:hAnsi="Times New Roman" w:cs="Times New Roman"/>
          <w:sz w:val="28"/>
          <w:szCs w:val="28"/>
        </w:rPr>
        <w:lastRenderedPageBreak/>
        <w:t>Acto seguido el Lic. Jaime Mares Camarena, da la bienvenida a todos los Municipios del Estado de Michoacán por su participación en esta asamblea, así como a los Estados ya participantes.</w:t>
      </w:r>
    </w:p>
    <w:p w:rsidR="00465D08" w:rsidRPr="00465D08" w:rsidRDefault="00465D08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731187" w:rsidRPr="00465D08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65D08">
        <w:rPr>
          <w:rFonts w:ascii="Times New Roman" w:hAnsi="Times New Roman" w:cs="Times New Roman"/>
          <w:sz w:val="28"/>
          <w:szCs w:val="28"/>
        </w:rPr>
        <w:t xml:space="preserve">Se </w:t>
      </w:r>
      <w:r w:rsidR="00D73ED4" w:rsidRPr="00465D08">
        <w:rPr>
          <w:rFonts w:ascii="Times New Roman" w:hAnsi="Times New Roman" w:cs="Times New Roman"/>
          <w:sz w:val="28"/>
          <w:szCs w:val="28"/>
        </w:rPr>
        <w:t>contó</w:t>
      </w:r>
      <w:r w:rsidRPr="00465D08">
        <w:rPr>
          <w:rFonts w:ascii="Times New Roman" w:hAnsi="Times New Roman" w:cs="Times New Roman"/>
          <w:sz w:val="28"/>
          <w:szCs w:val="28"/>
        </w:rPr>
        <w:t xml:space="preserve"> con la participación </w:t>
      </w:r>
      <w:r w:rsidR="00F54486">
        <w:rPr>
          <w:rFonts w:ascii="Times New Roman" w:hAnsi="Times New Roman" w:cs="Times New Roman"/>
          <w:sz w:val="28"/>
          <w:szCs w:val="28"/>
          <w:lang w:val="es-ES"/>
        </w:rPr>
        <w:t>de los  Presidentes</w:t>
      </w:r>
      <w:r w:rsidRPr="00465D08">
        <w:rPr>
          <w:rFonts w:ascii="Times New Roman" w:hAnsi="Times New Roman" w:cs="Times New Roman"/>
          <w:sz w:val="28"/>
          <w:szCs w:val="28"/>
          <w:lang w:val="es-ES"/>
        </w:rPr>
        <w:t xml:space="preserve"> Municipales  de los 8 Pueblos mágicos de Michoacán: Pátzcuaro, </w:t>
      </w:r>
      <w:proofErr w:type="spellStart"/>
      <w:r w:rsidRPr="00465D08">
        <w:rPr>
          <w:rFonts w:ascii="Times New Roman" w:hAnsi="Times New Roman" w:cs="Times New Roman"/>
          <w:sz w:val="28"/>
          <w:szCs w:val="28"/>
          <w:lang w:val="es-ES"/>
        </w:rPr>
        <w:t>Tzintzuntzan</w:t>
      </w:r>
      <w:proofErr w:type="spellEnd"/>
      <w:r w:rsidRPr="00465D08">
        <w:rPr>
          <w:rFonts w:ascii="Times New Roman" w:hAnsi="Times New Roman" w:cs="Times New Roman"/>
          <w:sz w:val="28"/>
          <w:szCs w:val="28"/>
          <w:lang w:val="es-ES"/>
        </w:rPr>
        <w:t xml:space="preserve">, Santa María del Cobre, </w:t>
      </w:r>
      <w:proofErr w:type="spellStart"/>
      <w:r w:rsidRPr="00465D08">
        <w:rPr>
          <w:rFonts w:ascii="Times New Roman" w:hAnsi="Times New Roman" w:cs="Times New Roman"/>
          <w:sz w:val="28"/>
          <w:szCs w:val="28"/>
          <w:lang w:val="es-ES"/>
        </w:rPr>
        <w:t>Tacambaro</w:t>
      </w:r>
      <w:proofErr w:type="spellEnd"/>
      <w:r w:rsidRPr="00465D08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Pr="00465D08">
        <w:rPr>
          <w:rFonts w:ascii="Times New Roman" w:hAnsi="Times New Roman" w:cs="Times New Roman"/>
          <w:sz w:val="28"/>
          <w:szCs w:val="28"/>
          <w:lang w:val="es-ES"/>
        </w:rPr>
        <w:t>Tlalpujahua</w:t>
      </w:r>
      <w:proofErr w:type="spellEnd"/>
      <w:r w:rsidRPr="00465D08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Pr="00465D08">
        <w:rPr>
          <w:rFonts w:ascii="Times New Roman" w:hAnsi="Times New Roman" w:cs="Times New Roman"/>
          <w:sz w:val="28"/>
          <w:szCs w:val="28"/>
          <w:lang w:val="es-ES"/>
        </w:rPr>
        <w:t>Angangeo</w:t>
      </w:r>
      <w:proofErr w:type="spellEnd"/>
      <w:r w:rsidRPr="00465D08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Pr="00465D08">
        <w:rPr>
          <w:rFonts w:ascii="Times New Roman" w:hAnsi="Times New Roman" w:cs="Times New Roman"/>
          <w:sz w:val="28"/>
          <w:szCs w:val="28"/>
          <w:lang w:val="es-ES"/>
        </w:rPr>
        <w:t>Cuitzeo</w:t>
      </w:r>
      <w:proofErr w:type="spellEnd"/>
      <w:r w:rsidRPr="00465D08">
        <w:rPr>
          <w:rFonts w:ascii="Times New Roman" w:hAnsi="Times New Roman" w:cs="Times New Roman"/>
          <w:sz w:val="28"/>
          <w:szCs w:val="28"/>
          <w:lang w:val="es-ES"/>
        </w:rPr>
        <w:t xml:space="preserve"> y Jiquilpan.</w:t>
      </w:r>
    </w:p>
    <w:p w:rsidR="00465D08" w:rsidRPr="00465D08" w:rsidRDefault="00465D08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731187" w:rsidRPr="00465D08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 w:rsidRPr="00465D08">
        <w:rPr>
          <w:rFonts w:ascii="Times New Roman" w:hAnsi="Times New Roman" w:cs="Times New Roman"/>
          <w:sz w:val="28"/>
          <w:szCs w:val="28"/>
        </w:rPr>
        <w:t xml:space="preserve">Siguiendo con los trabajos del orden del día, el Arq. Claudio Saiz David Coordinador fundación CIDET, presenta el tema “Integración al Programa Pueblos Mágicos y constitución de RED de Municipios Mágicos. </w:t>
      </w:r>
    </w:p>
    <w:p w:rsidR="00465D08" w:rsidRPr="00465D08" w:rsidRDefault="00465D08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731187" w:rsidRPr="00465D08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65D08">
        <w:rPr>
          <w:rFonts w:ascii="Times New Roman" w:hAnsi="Times New Roman" w:cs="Times New Roman"/>
          <w:sz w:val="28"/>
          <w:szCs w:val="28"/>
          <w:lang w:val="es-ES"/>
        </w:rPr>
        <w:t xml:space="preserve">Acto Seguido y continuando con los trabajos la Lic. Erika Monserrat Iglesias </w:t>
      </w:r>
      <w:proofErr w:type="spellStart"/>
      <w:r w:rsidRPr="00465D08">
        <w:rPr>
          <w:rFonts w:ascii="Times New Roman" w:hAnsi="Times New Roman" w:cs="Times New Roman"/>
          <w:sz w:val="28"/>
          <w:szCs w:val="28"/>
          <w:lang w:val="es-ES"/>
        </w:rPr>
        <w:t>Severin</w:t>
      </w:r>
      <w:proofErr w:type="spellEnd"/>
      <w:r w:rsidRPr="00465D08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 w:rsidR="007568B6">
        <w:rPr>
          <w:rFonts w:ascii="Times New Roman" w:hAnsi="Times New Roman" w:cs="Times New Roman"/>
          <w:sz w:val="28"/>
          <w:szCs w:val="28"/>
          <w:lang w:val="es-ES"/>
        </w:rPr>
        <w:t>Directora de  V</w:t>
      </w:r>
      <w:r w:rsidRPr="00465D08">
        <w:rPr>
          <w:rFonts w:ascii="Times New Roman" w:hAnsi="Times New Roman" w:cs="Times New Roman"/>
          <w:sz w:val="28"/>
          <w:szCs w:val="28"/>
          <w:lang w:val="es-ES"/>
        </w:rPr>
        <w:t>inculación con los Gobiernos locales, presenta el tema “La Internacionalización de los Municipios y la participación de los Organismos Estatales en el Desarrollo Municipal.</w:t>
      </w:r>
    </w:p>
    <w:p w:rsidR="00465D08" w:rsidRPr="00465D08" w:rsidRDefault="00465D08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731187" w:rsidRPr="00465D08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65D08">
        <w:rPr>
          <w:rFonts w:ascii="Times New Roman" w:hAnsi="Times New Roman" w:cs="Times New Roman"/>
          <w:sz w:val="28"/>
          <w:szCs w:val="28"/>
          <w:lang w:val="es-ES"/>
        </w:rPr>
        <w:t xml:space="preserve">Se </w:t>
      </w:r>
      <w:r w:rsidR="00D73ED4" w:rsidRPr="00465D08">
        <w:rPr>
          <w:rFonts w:ascii="Times New Roman" w:hAnsi="Times New Roman" w:cs="Times New Roman"/>
          <w:sz w:val="28"/>
          <w:szCs w:val="28"/>
          <w:lang w:val="es-ES"/>
        </w:rPr>
        <w:t>contó</w:t>
      </w:r>
      <w:r w:rsidRPr="00465D08">
        <w:rPr>
          <w:rFonts w:ascii="Times New Roman" w:hAnsi="Times New Roman" w:cs="Times New Roman"/>
          <w:sz w:val="28"/>
          <w:szCs w:val="28"/>
          <w:lang w:val="es-ES"/>
        </w:rPr>
        <w:t xml:space="preserve"> con la exposición del Ing. Gerardo Villagómez Calderón, presidente Municipal de </w:t>
      </w:r>
      <w:proofErr w:type="spellStart"/>
      <w:r w:rsidRPr="00465D08">
        <w:rPr>
          <w:rFonts w:ascii="Times New Roman" w:hAnsi="Times New Roman" w:cs="Times New Roman"/>
          <w:sz w:val="28"/>
          <w:szCs w:val="28"/>
          <w:lang w:val="es-ES"/>
        </w:rPr>
        <w:t>Tzintzuntzan</w:t>
      </w:r>
      <w:proofErr w:type="spellEnd"/>
      <w:r w:rsidRPr="00465D08">
        <w:rPr>
          <w:rFonts w:ascii="Times New Roman" w:hAnsi="Times New Roman" w:cs="Times New Roman"/>
          <w:sz w:val="28"/>
          <w:szCs w:val="28"/>
          <w:lang w:val="es-ES"/>
        </w:rPr>
        <w:t>, Michoacán, exponiendo el  desarrollado su Municipio.</w:t>
      </w:r>
    </w:p>
    <w:p w:rsidR="00465D08" w:rsidRPr="00465D08" w:rsidRDefault="00465D08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731187" w:rsidRPr="00465D08" w:rsidRDefault="007568B6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E</w:t>
      </w:r>
      <w:r w:rsidR="00731187" w:rsidRPr="00465D08">
        <w:rPr>
          <w:rFonts w:ascii="Times New Roman" w:hAnsi="Times New Roman" w:cs="Times New Roman"/>
          <w:sz w:val="28"/>
          <w:szCs w:val="28"/>
        </w:rPr>
        <w:t>l Arqueólogo Efraín Cárdenas</w:t>
      </w:r>
      <w:r w:rsidR="00465D08" w:rsidRPr="00465D08">
        <w:rPr>
          <w:rFonts w:ascii="Times New Roman" w:hAnsi="Times New Roman" w:cs="Times New Roman"/>
          <w:sz w:val="28"/>
          <w:szCs w:val="28"/>
        </w:rPr>
        <w:t xml:space="preserve"> García de la INAH, presenta</w:t>
      </w:r>
      <w:r w:rsidR="00731187" w:rsidRPr="00465D08">
        <w:rPr>
          <w:rFonts w:ascii="Times New Roman" w:hAnsi="Times New Roman" w:cs="Times New Roman"/>
          <w:sz w:val="28"/>
          <w:szCs w:val="28"/>
        </w:rPr>
        <w:t xml:space="preserve"> una Reseña Histórica del Estado de Michoacán</w:t>
      </w:r>
      <w:r w:rsidR="00465D08" w:rsidRPr="00465D08">
        <w:rPr>
          <w:rFonts w:ascii="Times New Roman" w:hAnsi="Times New Roman" w:cs="Times New Roman"/>
          <w:sz w:val="28"/>
          <w:szCs w:val="28"/>
        </w:rPr>
        <w:t>.</w:t>
      </w:r>
    </w:p>
    <w:p w:rsidR="00465D08" w:rsidRPr="00465D08" w:rsidRDefault="00465D08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465D08" w:rsidRPr="00465D08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65D08">
        <w:rPr>
          <w:rFonts w:ascii="Times New Roman" w:hAnsi="Times New Roman" w:cs="Times New Roman"/>
          <w:sz w:val="28"/>
          <w:szCs w:val="28"/>
          <w:lang w:val="es-ES"/>
        </w:rPr>
        <w:t>Por parte del Lic. Francisco Javier Hernández Sandoval, Director de Desarrollo Municipal y presidente de la Región Centro, se procede a la apertura de Asuntos Generales en conjunto con el Lic. José Antonio Pérez Torres, encargado del Despacho de la Subsecretaría de vinculación y Desarrollo Político de la Secretaria de Gobierno del Estado de Guanajuato, Secretario Técnico de la Región Centro</w:t>
      </w:r>
      <w:r w:rsidR="00465D08" w:rsidRPr="00465D08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465D08" w:rsidRPr="00465D08" w:rsidRDefault="00465D08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731187" w:rsidRPr="00465D08" w:rsidRDefault="00465D08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65D0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731187" w:rsidRPr="00465D08">
        <w:rPr>
          <w:rFonts w:ascii="Times New Roman" w:hAnsi="Times New Roman" w:cs="Times New Roman"/>
          <w:sz w:val="28"/>
          <w:szCs w:val="28"/>
          <w:lang w:val="es-ES"/>
        </w:rPr>
        <w:t>cto seguido el Estado de Querétaro presenta sus consideraciones  al Acuerdo de voluntades celebra</w:t>
      </w:r>
      <w:r w:rsidR="00B73132">
        <w:rPr>
          <w:rFonts w:ascii="Times New Roman" w:hAnsi="Times New Roman" w:cs="Times New Roman"/>
          <w:sz w:val="28"/>
          <w:szCs w:val="28"/>
          <w:lang w:val="es-ES"/>
        </w:rPr>
        <w:t>do y al Reglamento interno</w:t>
      </w:r>
      <w:r w:rsidR="00731187" w:rsidRPr="00465D08">
        <w:rPr>
          <w:rFonts w:ascii="Times New Roman" w:hAnsi="Times New Roman" w:cs="Times New Roman"/>
          <w:sz w:val="28"/>
          <w:szCs w:val="28"/>
          <w:lang w:val="es-ES"/>
        </w:rPr>
        <w:t xml:space="preserve"> de la Región</w:t>
      </w:r>
      <w:r w:rsidR="00B73132">
        <w:rPr>
          <w:rFonts w:ascii="Times New Roman" w:hAnsi="Times New Roman" w:cs="Times New Roman"/>
          <w:sz w:val="28"/>
          <w:szCs w:val="28"/>
          <w:lang w:val="es-ES"/>
        </w:rPr>
        <w:t xml:space="preserve"> Centro</w:t>
      </w:r>
      <w:r w:rsidR="00731187" w:rsidRPr="00465D08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731187" w:rsidRPr="00465D08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7568B6" w:rsidRDefault="007568B6" w:rsidP="00731187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7568B6" w:rsidRDefault="007568B6" w:rsidP="00731187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7568B6" w:rsidRDefault="007568B6" w:rsidP="00731187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7568B6" w:rsidRDefault="007568B6" w:rsidP="00731187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731187" w:rsidRPr="00465D08" w:rsidRDefault="00731187" w:rsidP="00731187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465D08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El Lic. Francisco Javier Hernández Sandoval presidente de la Región Centro, procede a la </w:t>
      </w:r>
      <w:r w:rsidR="00465D08">
        <w:rPr>
          <w:rFonts w:ascii="Times New Roman" w:hAnsi="Times New Roman" w:cs="Times New Roman"/>
          <w:b/>
          <w:sz w:val="28"/>
          <w:szCs w:val="28"/>
          <w:lang w:val="es-ES"/>
        </w:rPr>
        <w:t xml:space="preserve">suma de Acuerdos de la </w:t>
      </w:r>
      <w:r w:rsidR="0036465D">
        <w:rPr>
          <w:rFonts w:ascii="Times New Roman" w:hAnsi="Times New Roman" w:cs="Times New Roman"/>
          <w:b/>
          <w:sz w:val="28"/>
          <w:szCs w:val="28"/>
          <w:lang w:val="es-ES"/>
        </w:rPr>
        <w:t>XXXI asamblea de</w:t>
      </w:r>
      <w:r w:rsidRPr="00465D08">
        <w:rPr>
          <w:rFonts w:ascii="Times New Roman" w:hAnsi="Times New Roman" w:cs="Times New Roman"/>
          <w:b/>
          <w:sz w:val="28"/>
          <w:szCs w:val="28"/>
          <w:lang w:val="es-ES"/>
        </w:rPr>
        <w:t>:</w:t>
      </w:r>
    </w:p>
    <w:p w:rsidR="00731187" w:rsidRPr="00465D08" w:rsidRDefault="00731187" w:rsidP="00731187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731187" w:rsidRPr="00465D08" w:rsidRDefault="00731187" w:rsidP="0036465D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5D08">
        <w:rPr>
          <w:rFonts w:ascii="Times New Roman" w:hAnsi="Times New Roman" w:cs="Times New Roman"/>
          <w:sz w:val="28"/>
          <w:szCs w:val="28"/>
          <w:lang w:val="es-ES"/>
        </w:rPr>
        <w:t>Invitar a Estados que sin ser parte de la R</w:t>
      </w:r>
      <w:r w:rsidR="00642D30">
        <w:rPr>
          <w:rFonts w:ascii="Times New Roman" w:hAnsi="Times New Roman" w:cs="Times New Roman"/>
          <w:sz w:val="28"/>
          <w:szCs w:val="28"/>
          <w:lang w:val="es-ES"/>
        </w:rPr>
        <w:t>egión Centro,</w:t>
      </w:r>
      <w:r w:rsidRPr="00465D08">
        <w:rPr>
          <w:rFonts w:ascii="Times New Roman" w:hAnsi="Times New Roman" w:cs="Times New Roman"/>
          <w:sz w:val="28"/>
          <w:szCs w:val="28"/>
          <w:lang w:val="es-ES"/>
        </w:rPr>
        <w:t xml:space="preserve"> muestren interés por participar en la Región Centro.</w:t>
      </w:r>
    </w:p>
    <w:p w:rsidR="00731187" w:rsidRPr="00465D08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731187" w:rsidRPr="00465D08" w:rsidRDefault="00731187" w:rsidP="0036465D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65D08">
        <w:rPr>
          <w:rFonts w:ascii="Times New Roman" w:hAnsi="Times New Roman" w:cs="Times New Roman"/>
          <w:sz w:val="28"/>
          <w:szCs w:val="28"/>
          <w:lang w:val="es-ES"/>
        </w:rPr>
        <w:t xml:space="preserve">Establecer una comisión para iniciar trabajos para la constitución de una A.C. de forma simultánea a la consolidación de la Región Centro. </w:t>
      </w:r>
    </w:p>
    <w:p w:rsidR="00731187" w:rsidRPr="00465D08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731187" w:rsidRPr="00465D08" w:rsidRDefault="00731187" w:rsidP="0036465D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65D08">
        <w:rPr>
          <w:rFonts w:ascii="Times New Roman" w:hAnsi="Times New Roman" w:cs="Times New Roman"/>
          <w:sz w:val="28"/>
          <w:szCs w:val="28"/>
        </w:rPr>
        <w:t>C</w:t>
      </w:r>
      <w:r w:rsidRPr="00465D08">
        <w:rPr>
          <w:rFonts w:ascii="Times New Roman" w:hAnsi="Times New Roman" w:cs="Times New Roman"/>
          <w:sz w:val="28"/>
          <w:szCs w:val="28"/>
          <w:lang w:val="es-ES"/>
        </w:rPr>
        <w:t xml:space="preserve">constituir una Vocalía llamada Red de Pueblos Mágicos que promoverá la asociación y vinculación </w:t>
      </w:r>
      <w:r w:rsidR="0036465D">
        <w:rPr>
          <w:rFonts w:ascii="Times New Roman" w:hAnsi="Times New Roman" w:cs="Times New Roman"/>
          <w:sz w:val="28"/>
          <w:szCs w:val="28"/>
          <w:lang w:val="es-ES"/>
        </w:rPr>
        <w:t>de los Pueblos Mágicos de la Región Centro</w:t>
      </w:r>
      <w:r w:rsidRPr="00465D08">
        <w:rPr>
          <w:rFonts w:ascii="Times New Roman" w:hAnsi="Times New Roman" w:cs="Times New Roman"/>
          <w:sz w:val="28"/>
          <w:szCs w:val="28"/>
          <w:lang w:val="es-ES"/>
        </w:rPr>
        <w:t>.</w:t>
      </w:r>
      <w:bookmarkStart w:id="0" w:name="_GoBack"/>
      <w:bookmarkEnd w:id="0"/>
    </w:p>
    <w:p w:rsidR="00731187" w:rsidRPr="00465D08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731187" w:rsidRPr="00465D08" w:rsidRDefault="00731187" w:rsidP="0036465D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65D08">
        <w:rPr>
          <w:rFonts w:ascii="Times New Roman" w:hAnsi="Times New Roman" w:cs="Times New Roman"/>
          <w:sz w:val="28"/>
          <w:szCs w:val="28"/>
          <w:lang w:val="es-ES"/>
        </w:rPr>
        <w:t xml:space="preserve">Establecer </w:t>
      </w:r>
      <w:r w:rsidR="00D73ED4">
        <w:rPr>
          <w:rFonts w:ascii="Times New Roman" w:hAnsi="Times New Roman" w:cs="Times New Roman"/>
          <w:sz w:val="28"/>
          <w:szCs w:val="28"/>
          <w:lang w:val="es-ES"/>
        </w:rPr>
        <w:t>una agenda de trabajo con la SRE</w:t>
      </w:r>
      <w:r w:rsidRPr="00465D08">
        <w:rPr>
          <w:rFonts w:ascii="Times New Roman" w:hAnsi="Times New Roman" w:cs="Times New Roman"/>
          <w:sz w:val="28"/>
          <w:szCs w:val="28"/>
          <w:lang w:val="es-ES"/>
        </w:rPr>
        <w:t xml:space="preserve"> para la asociación e intercambio de información y tecnologí</w:t>
      </w:r>
      <w:r w:rsidR="0036465D">
        <w:rPr>
          <w:rFonts w:ascii="Times New Roman" w:hAnsi="Times New Roman" w:cs="Times New Roman"/>
          <w:sz w:val="28"/>
          <w:szCs w:val="28"/>
          <w:lang w:val="es-ES"/>
        </w:rPr>
        <w:t>a entre los municipios de la Región Centro</w:t>
      </w:r>
      <w:r w:rsidRPr="00465D08">
        <w:rPr>
          <w:rFonts w:ascii="Times New Roman" w:hAnsi="Times New Roman" w:cs="Times New Roman"/>
          <w:sz w:val="28"/>
          <w:szCs w:val="28"/>
          <w:lang w:val="es-ES"/>
        </w:rPr>
        <w:t xml:space="preserve"> y otros a nivel internacional.</w:t>
      </w:r>
    </w:p>
    <w:p w:rsidR="00731187" w:rsidRPr="00465D08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36465D" w:rsidRDefault="0036465D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731187" w:rsidRPr="00465D08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 w:rsidRPr="00465D08">
        <w:rPr>
          <w:rFonts w:ascii="Times New Roman" w:hAnsi="Times New Roman" w:cs="Times New Roman"/>
          <w:sz w:val="28"/>
          <w:szCs w:val="28"/>
        </w:rPr>
        <w:t>Siendo las 15:00 horas el Lic. Francisco Javier Hernández Sandoval, presidente de la Región Centro, declara por clausurados los trabajos de la XXXI asamblea de la Región Centro.</w:t>
      </w:r>
    </w:p>
    <w:p w:rsidR="00731187" w:rsidRPr="00465D08" w:rsidRDefault="00731187" w:rsidP="00731187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731187" w:rsidRPr="00731187" w:rsidRDefault="00731187" w:rsidP="007311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383A68" w:rsidRDefault="00383A68" w:rsidP="007311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9E04FD" w:rsidRDefault="009E04FD" w:rsidP="007311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9E04FD" w:rsidRDefault="009E04FD" w:rsidP="007311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9E04FD" w:rsidRDefault="009E04FD" w:rsidP="007311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9E04FD" w:rsidRDefault="009E04FD" w:rsidP="007311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9E04FD" w:rsidRDefault="009E04FD" w:rsidP="007311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9E04FD" w:rsidRDefault="009E04FD" w:rsidP="007311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9E04FD" w:rsidRDefault="009E04FD" w:rsidP="007311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9E04FD" w:rsidRDefault="009E04FD" w:rsidP="007311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9E04FD" w:rsidRDefault="009E04FD" w:rsidP="007311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9E04FD" w:rsidRDefault="009E04FD" w:rsidP="007311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3E6D" w:rsidRDefault="007D3E6D" w:rsidP="007311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3E6D" w:rsidRDefault="007D3E6D" w:rsidP="007311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3E6D" w:rsidRDefault="007D3E6D" w:rsidP="007311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3E6D" w:rsidRDefault="007D3E6D" w:rsidP="007311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3E6D" w:rsidRDefault="007D3E6D" w:rsidP="007311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3E6D" w:rsidRDefault="007D3E6D" w:rsidP="007311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3E6D" w:rsidRDefault="007D3E6D" w:rsidP="007311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D3E6D" w:rsidRDefault="007D3E6D" w:rsidP="007311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9E04FD" w:rsidRDefault="009E04FD" w:rsidP="007311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9E04FD" w:rsidRPr="00731187" w:rsidRDefault="009E04FD" w:rsidP="0073118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sectPr w:rsidR="009E04FD" w:rsidRPr="00731187" w:rsidSect="00EE7CD9">
      <w:headerReference w:type="default" r:id="rId9"/>
      <w:footerReference w:type="default" r:id="rId10"/>
      <w:pgSz w:w="12240" w:h="15840" w:code="1"/>
      <w:pgMar w:top="3119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4C" w:rsidRDefault="0068774C" w:rsidP="004547DB">
      <w:r>
        <w:separator/>
      </w:r>
    </w:p>
  </w:endnote>
  <w:endnote w:type="continuationSeparator" w:id="0">
    <w:p w:rsidR="0068774C" w:rsidRDefault="0068774C" w:rsidP="0045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DB" w:rsidRDefault="004547DB">
    <w:pPr>
      <w:pStyle w:val="Piedepgina"/>
    </w:pPr>
  </w:p>
  <w:p w:rsidR="004547DB" w:rsidRDefault="00050CBE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437515</wp:posOffset>
              </wp:positionH>
              <wp:positionV relativeFrom="paragraph">
                <wp:posOffset>-21590</wp:posOffset>
              </wp:positionV>
              <wp:extent cx="6245225" cy="175260"/>
              <wp:effectExtent l="57150" t="38100" r="79375" b="11049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5225" cy="175260"/>
                      </a:xfrm>
                      <a:prstGeom prst="rect">
                        <a:avLst/>
                      </a:prstGeom>
                      <a:solidFill>
                        <a:srgbClr val="660033"/>
                      </a:solidFill>
                      <a:ln>
                        <a:headEnd/>
                        <a:tailEnd/>
                      </a:ln>
                    </wps:spPr>
                    <wps:style>
                      <a:lnRef idx="0">
                        <a:schemeClr val="accent4"/>
                      </a:lnRef>
                      <a:fillRef idx="3">
                        <a:schemeClr val="accent4"/>
                      </a:fillRef>
                      <a:effectRef idx="3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E7CD9" w:rsidRPr="00EE7CD9" w:rsidRDefault="00EE7CD9" w:rsidP="00EE7CD9">
                          <w:pPr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</w:pPr>
                          <w:r w:rsidRPr="00EE7CD9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Aguascalientes     Colima     Guanajuato     Hidalgo     Jalisco     México     Michoacán     Morelos     Nayarit     </w:t>
                          </w:r>
                          <w:proofErr w:type="spellStart"/>
                          <w:r w:rsidRPr="00EE7CD9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QuerétaroSan</w:t>
                          </w:r>
                          <w:proofErr w:type="spellEnd"/>
                          <w:r w:rsidRPr="00EE7CD9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 Luis Potosí     Tlaxcala     Zacatecas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.45pt;margin-top:-1.7pt;width:491.7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" fillcolor="#603" stroked="f">
              <v:shadow on="t" color="black" opacity="22937f" origin=",.5" offset="0,.63889mm"/>
              <v:textbox>
                <w:txbxContent>
                  <w:p w:rsidR="00EE7CD9" w:rsidRPr="00EE7CD9" w:rsidRDefault="00EE7CD9" w:rsidP="00EE7CD9">
                    <w:pPr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</w:pPr>
                    <w:r w:rsidRPr="00EE7CD9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Aguascalientes     Colima     Guanajuato     Hidalgo     Jalisco     México     Michoacán     Morelos     Nayarit     QuerétaroSan Luis Potosí     Tlaxcala     Zacatecas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4C" w:rsidRDefault="0068774C" w:rsidP="004547DB">
      <w:r>
        <w:separator/>
      </w:r>
    </w:p>
  </w:footnote>
  <w:footnote w:type="continuationSeparator" w:id="0">
    <w:p w:rsidR="0068774C" w:rsidRDefault="0068774C" w:rsidP="00454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C84" w:rsidRDefault="00EF4B3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2789758</wp:posOffset>
          </wp:positionH>
          <wp:positionV relativeFrom="paragraph">
            <wp:posOffset>-88265</wp:posOffset>
          </wp:positionV>
          <wp:extent cx="1516961" cy="1516961"/>
          <wp:effectExtent l="0" t="0" r="0" b="0"/>
          <wp:wrapNone/>
          <wp:docPr id="5" name="Imagen 5" descr="C:\Users\NRUIZ\Desktop\RC IMAGEN 2015  gana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RUIZ\Desktop\RC IMAGEN 2015  ganad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961" cy="1516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0CB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2830195</wp:posOffset>
              </wp:positionH>
              <wp:positionV relativeFrom="paragraph">
                <wp:posOffset>-41910</wp:posOffset>
              </wp:positionV>
              <wp:extent cx="1458595" cy="1458595"/>
              <wp:effectExtent l="38100" t="38100" r="46355" b="46355"/>
              <wp:wrapNone/>
              <wp:docPr id="4" name="4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58595" cy="145859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4 Rectángulo redondeado" o:spid="_x0000_s1026" style="position:absolute;margin-left:222.85pt;margin-top:-3.3pt;width:114.85pt;height:114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" fillcolor="#f2f2f2 [3052]" stroked="f" strokeweight="2pt">
              <v:path arrowok="t"/>
            </v:roundrect>
          </w:pict>
        </mc:Fallback>
      </mc:AlternateContent>
    </w:r>
  </w:p>
  <w:p w:rsidR="00C87C84" w:rsidRDefault="00050CBE">
    <w:pPr>
      <w:pStyle w:val="Encabezado"/>
    </w:pPr>
    <w:r>
      <w:rPr>
        <w:rFonts w:ascii="Arial" w:hAnsi="Arial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1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99060</wp:posOffset>
              </wp:positionV>
              <wp:extent cx="6224905" cy="758190"/>
              <wp:effectExtent l="76200" t="38100" r="99695" b="118110"/>
              <wp:wrapNone/>
              <wp:docPr id="1" name="1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24905" cy="75819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0">
                        <a:schemeClr val="accent4"/>
                      </a:lnRef>
                      <a:fillRef idx="3">
                        <a:schemeClr val="accent4"/>
                      </a:fillRef>
                      <a:effectRef idx="3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1 Rectángulo" o:spid="_x0000_s1026" style="position:absolute;margin-left:36pt;margin-top:7.8pt;width:490.15pt;height:59.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" fillcolor="#d8d8d8 [2732]" stroked="f">
              <v:shadow on="t" color="black" opacity="22937f" origin=",.5" offset="0,.63889mm"/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0600"/>
    <w:multiLevelType w:val="hybridMultilevel"/>
    <w:tmpl w:val="38766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F4111"/>
    <w:multiLevelType w:val="hybridMultilevel"/>
    <w:tmpl w:val="E1B43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77686"/>
    <w:multiLevelType w:val="hybridMultilevel"/>
    <w:tmpl w:val="9DFEC2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02A58"/>
    <w:multiLevelType w:val="hybridMultilevel"/>
    <w:tmpl w:val="5596DF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DB"/>
    <w:rsid w:val="0003235B"/>
    <w:rsid w:val="00050CBE"/>
    <w:rsid w:val="000C33CD"/>
    <w:rsid w:val="000D3649"/>
    <w:rsid w:val="00166443"/>
    <w:rsid w:val="001B0636"/>
    <w:rsid w:val="0020541F"/>
    <w:rsid w:val="00246A2B"/>
    <w:rsid w:val="002608DC"/>
    <w:rsid w:val="00286D6D"/>
    <w:rsid w:val="0029168B"/>
    <w:rsid w:val="0036420C"/>
    <w:rsid w:val="0036465D"/>
    <w:rsid w:val="00383A68"/>
    <w:rsid w:val="0039713A"/>
    <w:rsid w:val="003B5270"/>
    <w:rsid w:val="00420DBA"/>
    <w:rsid w:val="00447C5F"/>
    <w:rsid w:val="004547DB"/>
    <w:rsid w:val="0046274B"/>
    <w:rsid w:val="00465D08"/>
    <w:rsid w:val="00480434"/>
    <w:rsid w:val="004A280C"/>
    <w:rsid w:val="004E0D03"/>
    <w:rsid w:val="005A6E2F"/>
    <w:rsid w:val="005F32B6"/>
    <w:rsid w:val="00642D30"/>
    <w:rsid w:val="00655896"/>
    <w:rsid w:val="00667B8D"/>
    <w:rsid w:val="00685CC7"/>
    <w:rsid w:val="0068774C"/>
    <w:rsid w:val="006C5C5C"/>
    <w:rsid w:val="00723A79"/>
    <w:rsid w:val="00731187"/>
    <w:rsid w:val="007568B6"/>
    <w:rsid w:val="00772700"/>
    <w:rsid w:val="007A2FE5"/>
    <w:rsid w:val="007D3E6D"/>
    <w:rsid w:val="008320A8"/>
    <w:rsid w:val="00837BA1"/>
    <w:rsid w:val="008409A5"/>
    <w:rsid w:val="008476D5"/>
    <w:rsid w:val="00847ADA"/>
    <w:rsid w:val="008A2865"/>
    <w:rsid w:val="008C7560"/>
    <w:rsid w:val="008F7D95"/>
    <w:rsid w:val="0094600F"/>
    <w:rsid w:val="00953047"/>
    <w:rsid w:val="00963EBD"/>
    <w:rsid w:val="00965E12"/>
    <w:rsid w:val="00974B33"/>
    <w:rsid w:val="00990BBA"/>
    <w:rsid w:val="009C34CF"/>
    <w:rsid w:val="009E04FD"/>
    <w:rsid w:val="00A02E16"/>
    <w:rsid w:val="00A406B2"/>
    <w:rsid w:val="00A43D32"/>
    <w:rsid w:val="00A805E6"/>
    <w:rsid w:val="00A972D2"/>
    <w:rsid w:val="00AA656D"/>
    <w:rsid w:val="00AC394E"/>
    <w:rsid w:val="00B73132"/>
    <w:rsid w:val="00BD1B08"/>
    <w:rsid w:val="00BE7F81"/>
    <w:rsid w:val="00C34F04"/>
    <w:rsid w:val="00C56344"/>
    <w:rsid w:val="00C7778C"/>
    <w:rsid w:val="00C87C84"/>
    <w:rsid w:val="00CD0021"/>
    <w:rsid w:val="00D2348D"/>
    <w:rsid w:val="00D71E1C"/>
    <w:rsid w:val="00D7360B"/>
    <w:rsid w:val="00D73ED4"/>
    <w:rsid w:val="00DB4579"/>
    <w:rsid w:val="00DC01F1"/>
    <w:rsid w:val="00E24D57"/>
    <w:rsid w:val="00ED632C"/>
    <w:rsid w:val="00EE7CD9"/>
    <w:rsid w:val="00EF4B34"/>
    <w:rsid w:val="00F54486"/>
    <w:rsid w:val="00F54A97"/>
    <w:rsid w:val="00F65E44"/>
    <w:rsid w:val="00F97B52"/>
    <w:rsid w:val="00FA395C"/>
    <w:rsid w:val="00FA459C"/>
    <w:rsid w:val="00FC56B5"/>
    <w:rsid w:val="00FD5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7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47DB"/>
  </w:style>
  <w:style w:type="paragraph" w:styleId="Piedepgina">
    <w:name w:val="footer"/>
    <w:basedOn w:val="Normal"/>
    <w:link w:val="PiedepginaCar"/>
    <w:uiPriority w:val="99"/>
    <w:unhideWhenUsed/>
    <w:rsid w:val="004547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7DB"/>
  </w:style>
  <w:style w:type="paragraph" w:styleId="Textodeglobo">
    <w:name w:val="Balloon Text"/>
    <w:basedOn w:val="Normal"/>
    <w:link w:val="TextodegloboCar"/>
    <w:uiPriority w:val="99"/>
    <w:semiHidden/>
    <w:unhideWhenUsed/>
    <w:rsid w:val="004547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7D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B5270"/>
    <w:rPr>
      <w:color w:val="0000FF" w:themeColor="hyperlink"/>
      <w:u w:val="single"/>
    </w:rPr>
  </w:style>
  <w:style w:type="paragraph" w:customStyle="1" w:styleId="Default">
    <w:name w:val="Default"/>
    <w:rsid w:val="006558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731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7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47DB"/>
  </w:style>
  <w:style w:type="paragraph" w:styleId="Piedepgina">
    <w:name w:val="footer"/>
    <w:basedOn w:val="Normal"/>
    <w:link w:val="PiedepginaCar"/>
    <w:uiPriority w:val="99"/>
    <w:unhideWhenUsed/>
    <w:rsid w:val="004547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7DB"/>
  </w:style>
  <w:style w:type="paragraph" w:styleId="Textodeglobo">
    <w:name w:val="Balloon Text"/>
    <w:basedOn w:val="Normal"/>
    <w:link w:val="TextodegloboCar"/>
    <w:uiPriority w:val="99"/>
    <w:semiHidden/>
    <w:unhideWhenUsed/>
    <w:rsid w:val="004547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7D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B5270"/>
    <w:rPr>
      <w:color w:val="0000FF" w:themeColor="hyperlink"/>
      <w:u w:val="single"/>
    </w:rPr>
  </w:style>
  <w:style w:type="paragraph" w:customStyle="1" w:styleId="Default">
    <w:name w:val="Default"/>
    <w:rsid w:val="006558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731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B056-96C8-4EF1-B80B-5E80D85E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988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NRUIZ</dc:creator>
  <cp:lastModifiedBy>ADRIANA.JIMENEZ</cp:lastModifiedBy>
  <cp:revision>3</cp:revision>
  <cp:lastPrinted>2015-05-06T18:25:00Z</cp:lastPrinted>
  <dcterms:created xsi:type="dcterms:W3CDTF">2015-06-01T16:01:00Z</dcterms:created>
  <dcterms:modified xsi:type="dcterms:W3CDTF">2015-06-18T14:06:00Z</dcterms:modified>
</cp:coreProperties>
</file>