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2900" w:type="dxa"/>
        <w:tblInd w:w="-318" w:type="dxa"/>
        <w:tblLayout w:type="fixed"/>
        <w:tblLook w:val="04A0" w:firstRow="1" w:lastRow="0" w:firstColumn="1" w:lastColumn="0" w:noHBand="0" w:noVBand="1"/>
      </w:tblPr>
      <w:tblGrid>
        <w:gridCol w:w="534"/>
        <w:gridCol w:w="2126"/>
        <w:gridCol w:w="1984"/>
        <w:gridCol w:w="4819"/>
        <w:gridCol w:w="1736"/>
        <w:gridCol w:w="1701"/>
      </w:tblGrid>
      <w:tr w:rsidR="00E461B9" w:rsidRPr="00E27B20" w:rsidTr="00E461B9">
        <w:tc>
          <w:tcPr>
            <w:tcW w:w="534" w:type="dxa"/>
          </w:tcPr>
          <w:p w:rsidR="00E461B9" w:rsidRPr="00E27B20" w:rsidRDefault="00E461B9" w:rsidP="009235EB">
            <w:pPr>
              <w:rPr>
                <w:rFonts w:ascii="Calibri" w:eastAsia="Times New Roman" w:hAnsi="Calibri" w:cs="Times New Roman"/>
                <w:b/>
                <w:color w:val="000000"/>
                <w:sz w:val="24"/>
                <w:szCs w:val="24"/>
                <w:lang w:eastAsia="es-MX"/>
              </w:rPr>
            </w:pPr>
            <w:bookmarkStart w:id="0" w:name="_GoBack"/>
            <w:bookmarkEnd w:id="0"/>
            <w:r w:rsidRPr="00E27B20">
              <w:rPr>
                <w:rFonts w:ascii="Calibri" w:eastAsia="Times New Roman" w:hAnsi="Calibri" w:cs="Times New Roman"/>
                <w:b/>
                <w:color w:val="000000"/>
                <w:sz w:val="24"/>
                <w:szCs w:val="24"/>
                <w:lang w:eastAsia="es-MX"/>
              </w:rPr>
              <w:t>N°</w:t>
            </w:r>
          </w:p>
        </w:tc>
        <w:tc>
          <w:tcPr>
            <w:tcW w:w="2126" w:type="dxa"/>
          </w:tcPr>
          <w:p w:rsidR="00E461B9" w:rsidRPr="00E27B20" w:rsidRDefault="00E461B9" w:rsidP="009235EB">
            <w:pPr>
              <w:rPr>
                <w:rFonts w:ascii="Calibri" w:eastAsia="Times New Roman" w:hAnsi="Calibri" w:cs="Times New Roman"/>
                <w:b/>
                <w:color w:val="000000"/>
                <w:sz w:val="24"/>
                <w:szCs w:val="24"/>
                <w:lang w:eastAsia="es-MX"/>
              </w:rPr>
            </w:pPr>
            <w:r w:rsidRPr="00E27B20">
              <w:rPr>
                <w:rFonts w:ascii="Calibri" w:eastAsia="Times New Roman" w:hAnsi="Calibri" w:cs="Times New Roman"/>
                <w:b/>
                <w:color w:val="000000"/>
                <w:sz w:val="24"/>
                <w:szCs w:val="24"/>
                <w:lang w:eastAsia="es-MX"/>
              </w:rPr>
              <w:t>ARCHIVO</w:t>
            </w:r>
          </w:p>
        </w:tc>
        <w:tc>
          <w:tcPr>
            <w:tcW w:w="1984" w:type="dxa"/>
          </w:tcPr>
          <w:p w:rsidR="00E461B9" w:rsidRPr="00E27B20" w:rsidRDefault="00E461B9" w:rsidP="009235EB">
            <w:pPr>
              <w:rPr>
                <w:rFonts w:ascii="Calibri" w:eastAsia="Times New Roman" w:hAnsi="Calibri" w:cs="Times New Roman"/>
                <w:b/>
                <w:color w:val="000000"/>
                <w:sz w:val="24"/>
                <w:szCs w:val="24"/>
                <w:lang w:eastAsia="es-MX"/>
              </w:rPr>
            </w:pPr>
            <w:r w:rsidRPr="00E27B20">
              <w:rPr>
                <w:rFonts w:ascii="Calibri" w:eastAsia="Times New Roman" w:hAnsi="Calibri" w:cs="Times New Roman"/>
                <w:b/>
                <w:color w:val="000000"/>
                <w:sz w:val="24"/>
                <w:szCs w:val="24"/>
                <w:lang w:eastAsia="es-MX"/>
              </w:rPr>
              <w:t>TIPO</w:t>
            </w:r>
          </w:p>
        </w:tc>
        <w:tc>
          <w:tcPr>
            <w:tcW w:w="4819" w:type="dxa"/>
          </w:tcPr>
          <w:p w:rsidR="00E461B9" w:rsidRPr="00E27B20" w:rsidRDefault="00E461B9" w:rsidP="009235EB">
            <w:pPr>
              <w:rPr>
                <w:rFonts w:ascii="Calibri" w:eastAsia="Times New Roman" w:hAnsi="Calibri" w:cs="Times New Roman"/>
                <w:b/>
                <w:color w:val="000000"/>
                <w:sz w:val="24"/>
                <w:szCs w:val="24"/>
                <w:lang w:eastAsia="es-MX"/>
              </w:rPr>
            </w:pPr>
            <w:r w:rsidRPr="00E27B20">
              <w:rPr>
                <w:rFonts w:ascii="Calibri" w:eastAsia="Times New Roman" w:hAnsi="Calibri" w:cs="Times New Roman"/>
                <w:b/>
                <w:color w:val="000000"/>
                <w:sz w:val="24"/>
                <w:szCs w:val="24"/>
                <w:lang w:eastAsia="es-MX"/>
              </w:rPr>
              <w:t>PROGRAMA</w:t>
            </w:r>
          </w:p>
        </w:tc>
        <w:tc>
          <w:tcPr>
            <w:tcW w:w="1736" w:type="dxa"/>
          </w:tcPr>
          <w:p w:rsidR="00E461B9" w:rsidRPr="00E27B20" w:rsidRDefault="00E461B9" w:rsidP="009235EB">
            <w:pPr>
              <w:rPr>
                <w:rFonts w:ascii="Calibri" w:eastAsia="Times New Roman" w:hAnsi="Calibri" w:cs="Times New Roman"/>
                <w:b/>
                <w:color w:val="000000"/>
                <w:sz w:val="24"/>
                <w:szCs w:val="24"/>
                <w:lang w:eastAsia="es-MX"/>
              </w:rPr>
            </w:pPr>
            <w:r w:rsidRPr="00E27B20">
              <w:rPr>
                <w:rFonts w:ascii="Calibri" w:eastAsia="Times New Roman" w:hAnsi="Calibri" w:cs="Times New Roman"/>
                <w:b/>
                <w:color w:val="000000"/>
                <w:sz w:val="24"/>
                <w:szCs w:val="24"/>
                <w:lang w:eastAsia="es-MX"/>
              </w:rPr>
              <w:t>LEY</w:t>
            </w:r>
          </w:p>
        </w:tc>
        <w:tc>
          <w:tcPr>
            <w:tcW w:w="1701" w:type="dxa"/>
          </w:tcPr>
          <w:p w:rsidR="00E461B9" w:rsidRPr="00E27B20" w:rsidRDefault="00E461B9" w:rsidP="009235EB">
            <w:pPr>
              <w:rPr>
                <w:rFonts w:ascii="Calibri" w:eastAsia="Times New Roman" w:hAnsi="Calibri" w:cs="Times New Roman"/>
                <w:b/>
                <w:color w:val="000000"/>
                <w:sz w:val="24"/>
                <w:szCs w:val="24"/>
                <w:lang w:eastAsia="es-MX"/>
              </w:rPr>
            </w:pPr>
            <w:r w:rsidRPr="00E27B20">
              <w:rPr>
                <w:rFonts w:ascii="Calibri" w:eastAsia="Times New Roman" w:hAnsi="Calibri" w:cs="Times New Roman"/>
                <w:b/>
                <w:color w:val="000000"/>
                <w:sz w:val="24"/>
                <w:szCs w:val="24"/>
                <w:lang w:eastAsia="es-MX"/>
              </w:rPr>
              <w:t>ABARCA</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w:t>
            </w:r>
          </w:p>
        </w:tc>
        <w:tc>
          <w:tcPr>
            <w:tcW w:w="2126" w:type="dxa"/>
          </w:tcPr>
          <w:p w:rsidR="00E461B9" w:rsidRDefault="00E461B9" w:rsidP="00E461B9">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CZM –  GDL – ESTATAL - OBRA</w:t>
            </w:r>
          </w:p>
        </w:tc>
        <w:tc>
          <w:tcPr>
            <w:tcW w:w="198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CONSEJO DE LA ZONA METROPOLITANA</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ESTATAL</w:t>
            </w:r>
          </w:p>
        </w:tc>
        <w:tc>
          <w:tcPr>
            <w:tcW w:w="1701" w:type="dxa"/>
          </w:tcPr>
          <w:p w:rsidR="00E461B9" w:rsidRPr="00100268" w:rsidRDefault="00E461B9" w:rsidP="009235EB">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2</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FAISM – RAMO 33 – ADMINISTRACION DIRECTA</w:t>
            </w:r>
          </w:p>
        </w:tc>
        <w:tc>
          <w:tcPr>
            <w:tcW w:w="198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FONDO DE APORTACIONES PARA LA INFRAESTRUCTURA SOCIAL MUNICIPAL</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ESTATAL</w:t>
            </w:r>
          </w:p>
        </w:tc>
        <w:tc>
          <w:tcPr>
            <w:tcW w:w="1701"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1 - ADMM</w:t>
            </w:r>
          </w:p>
        </w:tc>
      </w:tr>
      <w:tr w:rsid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3</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FAISM – RAMO 33 – CFE</w:t>
            </w:r>
          </w:p>
        </w:tc>
        <w:tc>
          <w:tcPr>
            <w:tcW w:w="198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APORTACIONES POR OBRA ESPECIFICA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FONDO DE APORTACIONES PARA LA INFRAESTRUCTURA SOCIAL MUNICIPAL</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NORMATIVA </w:t>
            </w:r>
            <w:r w:rsidRPr="00B4596C">
              <w:rPr>
                <w:rFonts w:ascii="Calibri" w:eastAsia="Times New Roman" w:hAnsi="Calibri" w:cs="Times New Roman"/>
                <w:color w:val="000000"/>
                <w:szCs w:val="24"/>
                <w:lang w:eastAsia="es-MX"/>
              </w:rPr>
              <w:t>COMISION FEDERAL DE ELECTRICIDAD</w:t>
            </w:r>
          </w:p>
        </w:tc>
        <w:tc>
          <w:tcPr>
            <w:tcW w:w="1701"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1 - AOE</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4</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FODIM – ESTATAL - OBRA</w:t>
            </w:r>
          </w:p>
        </w:tc>
        <w:tc>
          <w:tcPr>
            <w:tcW w:w="1984" w:type="dxa"/>
          </w:tcPr>
          <w:p w:rsidR="00E461B9" w:rsidRDefault="00E461B9" w:rsidP="00BA0882">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 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FONDO PARA EL DESARROLLO DE INFRAESTRUCTURA EN LOS MUNICIPIOS</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ESTATAL</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5</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FONDEREG – OBRA - ESTATAL</w:t>
            </w:r>
          </w:p>
        </w:tc>
        <w:tc>
          <w:tcPr>
            <w:tcW w:w="1984" w:type="dxa"/>
          </w:tcPr>
          <w:p w:rsidR="00E461B9" w:rsidRDefault="00E461B9">
            <w:r w:rsidRPr="005953E5">
              <w:rPr>
                <w:rFonts w:ascii="Calibri" w:eastAsia="Times New Roman" w:hAnsi="Calibri" w:cs="Times New Roman"/>
                <w:color w:val="000000"/>
                <w:sz w:val="24"/>
                <w:szCs w:val="24"/>
                <w:lang w:eastAsia="es-MX"/>
              </w:rPr>
              <w:t xml:space="preserve"> 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FONDO COMPLEMENTARIO PARA EL DESARROLLO REGIONAL</w:t>
            </w:r>
          </w:p>
        </w:tc>
        <w:tc>
          <w:tcPr>
            <w:tcW w:w="1736" w:type="dxa"/>
          </w:tcPr>
          <w:p w:rsidR="00E461B9" w:rsidRDefault="00E461B9">
            <w:r w:rsidRPr="00F00AC8">
              <w:rPr>
                <w:rFonts w:ascii="Calibri" w:eastAsia="Times New Roman" w:hAnsi="Calibri" w:cs="Times New Roman"/>
                <w:color w:val="000000"/>
                <w:sz w:val="24"/>
                <w:szCs w:val="24"/>
                <w:lang w:eastAsia="es-MX"/>
              </w:rPr>
              <w:t>ESTATAL</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RPr="00100268"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6</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FONDEREG – SERVICIOS – ESTATAL</w:t>
            </w:r>
          </w:p>
        </w:tc>
        <w:tc>
          <w:tcPr>
            <w:tcW w:w="1984" w:type="dxa"/>
          </w:tcPr>
          <w:p w:rsidR="00E461B9" w:rsidRDefault="00E461B9" w:rsidP="009235EB">
            <w:r>
              <w:rPr>
                <w:rFonts w:ascii="Calibri" w:eastAsia="Times New Roman" w:hAnsi="Calibri" w:cs="Times New Roman"/>
                <w:color w:val="000000"/>
                <w:sz w:val="24"/>
                <w:szCs w:val="24"/>
                <w:lang w:eastAsia="es-MX"/>
              </w:rPr>
              <w:t>SERVICIOS</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FONDO COMPLEMENTARIO PARA EL DESARROLLO REGIONAL</w:t>
            </w:r>
          </w:p>
        </w:tc>
        <w:tc>
          <w:tcPr>
            <w:tcW w:w="1736" w:type="dxa"/>
          </w:tcPr>
          <w:p w:rsidR="00E461B9" w:rsidRDefault="00E461B9">
            <w:r w:rsidRPr="00F00AC8">
              <w:rPr>
                <w:rFonts w:ascii="Calibri" w:eastAsia="Times New Roman" w:hAnsi="Calibri" w:cs="Times New Roman"/>
                <w:color w:val="000000"/>
                <w:sz w:val="24"/>
                <w:szCs w:val="24"/>
                <w:lang w:eastAsia="es-MX"/>
              </w:rPr>
              <w:t>ESTATAL</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Pr>
                <w:rFonts w:ascii="Calibri" w:eastAsia="Times New Roman" w:hAnsi="Calibri" w:cs="Times New Roman"/>
                <w:color w:val="000000"/>
                <w:sz w:val="24"/>
                <w:szCs w:val="24"/>
                <w:lang w:eastAsia="es-MX"/>
              </w:rPr>
              <w:t>3 en 1 : LP, CI, AD</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7</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FOPEDEP – RAMO 23 – OBRA - FEDERAL</w:t>
            </w:r>
          </w:p>
        </w:tc>
        <w:tc>
          <w:tcPr>
            <w:tcW w:w="1984" w:type="dxa"/>
          </w:tcPr>
          <w:p w:rsidR="00E461B9" w:rsidRDefault="00E461B9">
            <w:r w:rsidRPr="005953E5">
              <w:rPr>
                <w:rFonts w:ascii="Calibri" w:eastAsia="Times New Roman" w:hAnsi="Calibri" w:cs="Times New Roman"/>
                <w:color w:val="000000"/>
                <w:sz w:val="24"/>
                <w:szCs w:val="24"/>
                <w:lang w:eastAsia="es-MX"/>
              </w:rPr>
              <w:t>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sidRPr="00A909A6">
              <w:rPr>
                <w:rFonts w:ascii="Calibri" w:eastAsia="Times New Roman" w:hAnsi="Calibri" w:cs="Times New Roman"/>
                <w:color w:val="000000"/>
                <w:sz w:val="24"/>
                <w:szCs w:val="24"/>
                <w:lang w:eastAsia="es-MX"/>
              </w:rPr>
              <w:t>(Fondo de Pavimentación, espacios deportivos, alumbrado público y rehabilitación de infraestructura educativa para municipios y demarcaciones territoriales del Distrito Federal - RAMO GENERAL 23 / PROVISIONES SALARIALES Y ECONOMICAS)</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FEDERAL</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8</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FOPEDEP – RAMO 23 – SERVICIOS - FEDERAL</w:t>
            </w:r>
          </w:p>
        </w:tc>
        <w:tc>
          <w:tcPr>
            <w:tcW w:w="1984" w:type="dxa"/>
          </w:tcPr>
          <w:p w:rsidR="00E461B9" w:rsidRDefault="00E461B9" w:rsidP="009235EB">
            <w:r>
              <w:rPr>
                <w:rFonts w:ascii="Calibri" w:eastAsia="Times New Roman" w:hAnsi="Calibri" w:cs="Times New Roman"/>
                <w:color w:val="000000"/>
                <w:sz w:val="24"/>
                <w:szCs w:val="24"/>
                <w:lang w:eastAsia="es-MX"/>
              </w:rPr>
              <w:t>SERVICIOS</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sidRPr="00A909A6">
              <w:rPr>
                <w:rFonts w:ascii="Calibri" w:eastAsia="Times New Roman" w:hAnsi="Calibri" w:cs="Times New Roman"/>
                <w:color w:val="000000"/>
                <w:sz w:val="24"/>
                <w:szCs w:val="24"/>
                <w:lang w:eastAsia="es-MX"/>
              </w:rPr>
              <w:t>(Fondo de Pavimentación, espacios deportivos, alumbrado público y rehabilitación de infraestructura educativa para municipios y demarcaciones territoriales del Distrito Federal - RAMO GENERAL 23 / PROVISIONES SALARIALES Y ECONOMICAS)</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FEDERAL</w:t>
            </w:r>
          </w:p>
        </w:tc>
        <w:tc>
          <w:tcPr>
            <w:tcW w:w="1701"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3 en 1 : LP, CI, AD</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lastRenderedPageBreak/>
              <w:t>9</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HABITAT – FEDERAL - CDC</w:t>
            </w:r>
          </w:p>
        </w:tc>
        <w:tc>
          <w:tcPr>
            <w:tcW w:w="1984" w:type="dxa"/>
          </w:tcPr>
          <w:p w:rsidR="00E461B9" w:rsidRDefault="00E461B9" w:rsidP="00A909A6">
            <w:r>
              <w:rPr>
                <w:rFonts w:ascii="Calibri" w:eastAsia="Times New Roman" w:hAnsi="Calibri" w:cs="Times New Roman"/>
                <w:color w:val="000000"/>
                <w:sz w:val="24"/>
                <w:szCs w:val="24"/>
                <w:lang w:eastAsia="es-MX"/>
              </w:rPr>
              <w:t>CENTRO DESARROLLO COMUNITARIO</w:t>
            </w:r>
          </w:p>
        </w:tc>
        <w:tc>
          <w:tcPr>
            <w:tcW w:w="4819" w:type="dxa"/>
          </w:tcPr>
          <w:p w:rsidR="00E461B9" w:rsidRDefault="00E461B9" w:rsidP="00E461B9">
            <w:pPr>
              <w:jc w:val="both"/>
            </w:pPr>
            <w:r w:rsidRPr="002B5A67">
              <w:t>(RAMO ADMINISTRATIVO 20-Desarrollo Social)</w:t>
            </w:r>
          </w:p>
        </w:tc>
        <w:tc>
          <w:tcPr>
            <w:tcW w:w="1736" w:type="dxa"/>
          </w:tcPr>
          <w:p w:rsidR="00E461B9" w:rsidRDefault="00E461B9">
            <w:r w:rsidRPr="00D74006">
              <w:rPr>
                <w:rFonts w:ascii="Calibri" w:eastAsia="Times New Roman" w:hAnsi="Calibri" w:cs="Times New Roman"/>
                <w:color w:val="000000"/>
                <w:sz w:val="24"/>
                <w:szCs w:val="24"/>
                <w:lang w:eastAsia="es-MX"/>
              </w:rPr>
              <w:t>FEDERAL</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10</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HABITAT – FEDERAL - OBRA</w:t>
            </w:r>
          </w:p>
        </w:tc>
        <w:tc>
          <w:tcPr>
            <w:tcW w:w="1984" w:type="dxa"/>
          </w:tcPr>
          <w:p w:rsidR="00E461B9" w:rsidRDefault="00E461B9">
            <w:r w:rsidRPr="005953E5">
              <w:rPr>
                <w:rFonts w:ascii="Calibri" w:eastAsia="Times New Roman" w:hAnsi="Calibri" w:cs="Times New Roman"/>
                <w:color w:val="000000"/>
                <w:sz w:val="24"/>
                <w:szCs w:val="24"/>
                <w:lang w:eastAsia="es-MX"/>
              </w:rPr>
              <w:t>OBRA</w:t>
            </w:r>
          </w:p>
        </w:tc>
        <w:tc>
          <w:tcPr>
            <w:tcW w:w="4819" w:type="dxa"/>
          </w:tcPr>
          <w:p w:rsidR="00E461B9" w:rsidRDefault="00E461B9" w:rsidP="00E461B9">
            <w:pPr>
              <w:jc w:val="both"/>
            </w:pPr>
            <w:r w:rsidRPr="002B5A67">
              <w:t>(RAMO ADMINISTRATIVO 20-Desarrollo Social)</w:t>
            </w:r>
          </w:p>
        </w:tc>
        <w:tc>
          <w:tcPr>
            <w:tcW w:w="1736" w:type="dxa"/>
          </w:tcPr>
          <w:p w:rsidR="00E461B9" w:rsidRDefault="00E461B9">
            <w:r w:rsidRPr="00D74006">
              <w:rPr>
                <w:rFonts w:ascii="Calibri" w:eastAsia="Times New Roman" w:hAnsi="Calibri" w:cs="Times New Roman"/>
                <w:color w:val="000000"/>
                <w:sz w:val="24"/>
                <w:szCs w:val="24"/>
                <w:lang w:eastAsia="es-MX"/>
              </w:rPr>
              <w:t>FEDERAL</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11</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MUNICIPAL – 2012 – GDL – RECURSO PROPIO - OBRA</w:t>
            </w:r>
          </w:p>
        </w:tc>
        <w:tc>
          <w:tcPr>
            <w:tcW w:w="198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 xml:space="preserve">RECURSO PROPIO </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GUADALAJARA</w:t>
            </w:r>
          </w:p>
        </w:tc>
        <w:tc>
          <w:tcPr>
            <w:tcW w:w="1701" w:type="dxa"/>
          </w:tcPr>
          <w:p w:rsidR="00E461B9" w:rsidRPr="00100268" w:rsidRDefault="00E461B9" w:rsidP="00BA0882">
            <w:pPr>
              <w:rPr>
                <w:rFonts w:ascii="Calibri" w:eastAsia="Times New Roman" w:hAnsi="Calibri" w:cs="Times New Roman"/>
                <w:color w:val="000000"/>
                <w:sz w:val="24"/>
                <w:szCs w:val="24"/>
                <w:lang w:val="en-US" w:eastAsia="es-MX"/>
              </w:rPr>
            </w:pPr>
            <w:r w:rsidRPr="00100268">
              <w:rPr>
                <w:rFonts w:ascii="Calibri" w:eastAsia="Times New Roman" w:hAnsi="Calibri" w:cs="Times New Roman"/>
                <w:color w:val="000000"/>
                <w:sz w:val="24"/>
                <w:szCs w:val="24"/>
                <w:lang w:val="en-US" w:eastAsia="es-MX"/>
              </w:rPr>
              <w:t>4 en 1 : LP, CI, AD, ADMM</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12</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MUNICIPAL – RECURSO PROPIO – LEY ESTATAL</w:t>
            </w:r>
          </w:p>
        </w:tc>
        <w:tc>
          <w:tcPr>
            <w:tcW w:w="1984" w:type="dxa"/>
          </w:tcPr>
          <w:p w:rsidR="00E461B9" w:rsidRDefault="00E461B9">
            <w:r w:rsidRPr="00330FC7">
              <w:rPr>
                <w:rFonts w:ascii="Calibri" w:eastAsia="Times New Roman" w:hAnsi="Calibri" w:cs="Times New Roman"/>
                <w:color w:val="000000"/>
                <w:sz w:val="24"/>
                <w:szCs w:val="24"/>
                <w:lang w:eastAsia="es-MX"/>
              </w:rPr>
              <w:t xml:space="preserve"> 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RECURSO PROPIO</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ESTATAL</w:t>
            </w:r>
          </w:p>
        </w:tc>
        <w:tc>
          <w:tcPr>
            <w:tcW w:w="1701" w:type="dxa"/>
          </w:tcPr>
          <w:p w:rsidR="00E461B9" w:rsidRPr="00100268" w:rsidRDefault="00E461B9">
            <w:pPr>
              <w:rPr>
                <w:lang w:val="en-US"/>
              </w:rPr>
            </w:pPr>
            <w:r w:rsidRPr="004E0B2C">
              <w:rPr>
                <w:rFonts w:ascii="Calibri" w:eastAsia="Times New Roman" w:hAnsi="Calibri" w:cs="Times New Roman"/>
                <w:color w:val="000000"/>
                <w:sz w:val="24"/>
                <w:szCs w:val="24"/>
                <w:lang w:val="en-US" w:eastAsia="es-MX"/>
              </w:rPr>
              <w:t>4 en 1 : LP, CI, AD, ADMM</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13</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SEAPAL – VALLARTA – ESTATAL - OBRA</w:t>
            </w:r>
          </w:p>
        </w:tc>
        <w:tc>
          <w:tcPr>
            <w:tcW w:w="1984" w:type="dxa"/>
          </w:tcPr>
          <w:p w:rsidR="00E461B9" w:rsidRDefault="00E461B9">
            <w:r w:rsidRPr="00330FC7">
              <w:rPr>
                <w:rFonts w:ascii="Calibri" w:eastAsia="Times New Roman" w:hAnsi="Calibri" w:cs="Times New Roman"/>
                <w:color w:val="000000"/>
                <w:sz w:val="24"/>
                <w:szCs w:val="24"/>
                <w:lang w:eastAsia="es-MX"/>
              </w:rPr>
              <w:t xml:space="preserve"> 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sidRPr="000800F4">
              <w:rPr>
                <w:rFonts w:ascii="Calibri" w:eastAsia="Times New Roman" w:hAnsi="Calibri" w:cs="Times New Roman"/>
                <w:color w:val="000000"/>
                <w:sz w:val="24"/>
                <w:szCs w:val="24"/>
                <w:lang w:eastAsia="es-MX"/>
              </w:rPr>
              <w:t>SISTEMA DE AGUA POTABLE, DRENAJE Y ALCANTARILLADO DE PUERTO VALLARTA, JALISCO</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ESTATAL</w:t>
            </w:r>
          </w:p>
        </w:tc>
        <w:tc>
          <w:tcPr>
            <w:tcW w:w="1701" w:type="dxa"/>
          </w:tcPr>
          <w:p w:rsidR="00E461B9" w:rsidRPr="00100268" w:rsidRDefault="00E461B9">
            <w:pPr>
              <w:rPr>
                <w:lang w:val="en-US"/>
              </w:rPr>
            </w:pPr>
            <w:r w:rsidRPr="004E0B2C">
              <w:rPr>
                <w:rFonts w:ascii="Calibri" w:eastAsia="Times New Roman" w:hAnsi="Calibri" w:cs="Times New Roman"/>
                <w:color w:val="000000"/>
                <w:sz w:val="24"/>
                <w:szCs w:val="24"/>
                <w:lang w:val="en-US" w:eastAsia="es-MX"/>
              </w:rPr>
              <w:t>4 en 1 : LP, CI, AD, ADMM</w:t>
            </w:r>
          </w:p>
        </w:tc>
      </w:tr>
      <w:tr w:rsidR="00E461B9" w:rsidRPr="00E461B9" w:rsidTr="00E461B9">
        <w:tc>
          <w:tcPr>
            <w:tcW w:w="53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14</w:t>
            </w:r>
          </w:p>
        </w:tc>
        <w:tc>
          <w:tcPr>
            <w:tcW w:w="212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SUBSEMUN 2012 – GDL - OBRA</w:t>
            </w:r>
          </w:p>
        </w:tc>
        <w:tc>
          <w:tcPr>
            <w:tcW w:w="1984"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OBRA</w:t>
            </w:r>
          </w:p>
        </w:tc>
        <w:tc>
          <w:tcPr>
            <w:tcW w:w="4819" w:type="dxa"/>
          </w:tcPr>
          <w:p w:rsidR="00E461B9" w:rsidRDefault="00E461B9" w:rsidP="00E461B9">
            <w:pPr>
              <w:jc w:val="both"/>
              <w:rPr>
                <w:rFonts w:ascii="Calibri" w:eastAsia="Times New Roman" w:hAnsi="Calibri" w:cs="Times New Roman"/>
                <w:color w:val="000000"/>
                <w:sz w:val="24"/>
                <w:szCs w:val="24"/>
                <w:lang w:eastAsia="es-MX"/>
              </w:rPr>
            </w:pPr>
            <w:r w:rsidRPr="00A909A6">
              <w:rPr>
                <w:rFonts w:ascii="Calibri" w:eastAsia="Times New Roman" w:hAnsi="Calibri" w:cs="Times New Roman"/>
                <w:color w:val="000000"/>
                <w:sz w:val="24"/>
                <w:szCs w:val="24"/>
                <w:lang w:eastAsia="es-MX"/>
              </w:rPr>
              <w:t>(Subsidio para la Seguridad Pública Municipal - RAMO ADMINISTRATIVO 4 / GOBERNACION)</w:t>
            </w:r>
          </w:p>
        </w:tc>
        <w:tc>
          <w:tcPr>
            <w:tcW w:w="1736" w:type="dxa"/>
          </w:tcPr>
          <w:p w:rsidR="00E461B9" w:rsidRDefault="00E461B9" w:rsidP="009235EB">
            <w:pPr>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FEDERAL</w:t>
            </w:r>
          </w:p>
        </w:tc>
        <w:tc>
          <w:tcPr>
            <w:tcW w:w="1701" w:type="dxa"/>
          </w:tcPr>
          <w:p w:rsidR="00E461B9" w:rsidRPr="00100268" w:rsidRDefault="00E461B9">
            <w:pPr>
              <w:rPr>
                <w:lang w:val="en-US"/>
              </w:rPr>
            </w:pPr>
            <w:r w:rsidRPr="004E0B2C">
              <w:rPr>
                <w:rFonts w:ascii="Calibri" w:eastAsia="Times New Roman" w:hAnsi="Calibri" w:cs="Times New Roman"/>
                <w:color w:val="000000"/>
                <w:sz w:val="24"/>
                <w:szCs w:val="24"/>
                <w:lang w:val="en-US" w:eastAsia="es-MX"/>
              </w:rPr>
              <w:t>4 en 1 : LP, CI, AD, ADMM</w:t>
            </w:r>
          </w:p>
        </w:tc>
      </w:tr>
    </w:tbl>
    <w:p w:rsidR="00100268" w:rsidRDefault="00B4596C" w:rsidP="009235EB">
      <w:pPr>
        <w:spacing w:after="0" w:line="240" w:lineRule="auto"/>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SIMBOLOGÍA:</w:t>
      </w:r>
    </w:p>
    <w:p w:rsidR="00B4596C" w:rsidRDefault="00B4596C" w:rsidP="00E27B20">
      <w:pPr>
        <w:spacing w:after="0" w:line="240" w:lineRule="auto"/>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LP = LICITACIÓN PUBLICA                         CI = CONCURSO POR INVITACIÓN                         AD = ADJUDICACIÓN DIRECTA</w:t>
      </w:r>
    </w:p>
    <w:p w:rsidR="00B4596C" w:rsidRDefault="00B4596C" w:rsidP="00E27B20">
      <w:pPr>
        <w:spacing w:after="0" w:line="240" w:lineRule="auto"/>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ADMM = ADMINISTRACIÓN DIRECTA                                                                                         AOE = APORTACIONES POR OBRA ESPECIFICA</w:t>
      </w:r>
    </w:p>
    <w:p w:rsidR="009235EB" w:rsidRPr="009235EB" w:rsidRDefault="00100268" w:rsidP="00E461B9">
      <w:pPr>
        <w:spacing w:after="0" w:line="240" w:lineRule="auto"/>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br w:type="page"/>
      </w:r>
      <w:r w:rsidR="009235EB" w:rsidRPr="009235EB">
        <w:rPr>
          <w:rFonts w:ascii="Calibri" w:eastAsia="Times New Roman" w:hAnsi="Calibri" w:cs="Times New Roman"/>
          <w:color w:val="000000"/>
          <w:sz w:val="24"/>
          <w:szCs w:val="24"/>
          <w:lang w:eastAsia="es-MX"/>
        </w:rPr>
        <w:lastRenderedPageBreak/>
        <w:t>EN TODOS LOS CASOS, (a excepción de las 2 matrices de FAISM-RAMO 33)  LA MATRIZ DE APLICACIÓN ESTÁ DISEÑADA PARA ABARCAR CUALQUIER TIPO DE EJECUCIÓN (POR CONTRATO y/o ADMINISTRACIÓN DIRECTA); ASÍ COMO CUALQUIER MODALIDAD DE ADJUDICACIÓN (LICITACIÓN PUBLICA, CONCURSO POR INVITACIÓN, ADJUDICACIÓN DIRECTA)</w:t>
      </w:r>
    </w:p>
    <w:p w:rsidR="009235EB" w:rsidRPr="009235EB" w:rsidRDefault="009235EB" w:rsidP="00E461B9">
      <w:pPr>
        <w:spacing w:after="0" w:line="240" w:lineRule="auto"/>
        <w:jc w:val="both"/>
        <w:rPr>
          <w:rFonts w:ascii="Calibri" w:eastAsia="Times New Roman" w:hAnsi="Calibri" w:cs="Times New Roman"/>
          <w:color w:val="000000"/>
          <w:sz w:val="24"/>
          <w:szCs w:val="24"/>
          <w:lang w:eastAsia="es-MX"/>
        </w:rPr>
      </w:pPr>
    </w:p>
    <w:p w:rsidR="00A14F17" w:rsidRDefault="009235EB" w:rsidP="00E461B9">
      <w:pPr>
        <w:spacing w:after="0" w:line="240" w:lineRule="auto"/>
        <w:jc w:val="both"/>
      </w:pPr>
      <w:r w:rsidRPr="009235EB">
        <w:rPr>
          <w:rFonts w:ascii="Calibri" w:eastAsia="Times New Roman" w:hAnsi="Calibri" w:cs="Times New Roman"/>
          <w:color w:val="000000"/>
          <w:sz w:val="24"/>
          <w:szCs w:val="24"/>
          <w:lang w:eastAsia="es-MX"/>
        </w:rPr>
        <w:t>LAS MATRICES TAMBIÉN INCLUYEN AL FINAL LAS OPCIONES DE MODIFICACIONES CONTRACTUALES QUE PUDIESEN APLICAR SEGÚN LA NORMATIVA VIGENTE, ES DECIR, PARA CADA CONTRATO EN ESPECÍFICO SE HABRÁ DE ANALIZAR LOS COMPONENTES DE LA MATRIZ QUE APLIQUEN SEGÚN EL CASO...</w:t>
      </w:r>
      <w:r w:rsidR="00100268">
        <w:rPr>
          <w:rFonts w:ascii="Calibri" w:eastAsia="Times New Roman" w:hAnsi="Calibri" w:cs="Times New Roman"/>
          <w:color w:val="000000"/>
          <w:sz w:val="24"/>
          <w:szCs w:val="24"/>
          <w:lang w:eastAsia="es-MX"/>
        </w:rPr>
        <w:t xml:space="preserve"> </w:t>
      </w:r>
    </w:p>
    <w:sectPr w:rsidR="00A14F17" w:rsidSect="00E27B2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24" w:rsidRDefault="00B71B24" w:rsidP="00E461B9">
      <w:pPr>
        <w:spacing w:after="0" w:line="240" w:lineRule="auto"/>
      </w:pPr>
      <w:r>
        <w:separator/>
      </w:r>
    </w:p>
  </w:endnote>
  <w:endnote w:type="continuationSeparator" w:id="0">
    <w:p w:rsidR="00B71B24" w:rsidRDefault="00B71B24" w:rsidP="00E4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24" w:rsidRDefault="00B71B24" w:rsidP="00E461B9">
      <w:pPr>
        <w:spacing w:after="0" w:line="240" w:lineRule="auto"/>
      </w:pPr>
      <w:r>
        <w:separator/>
      </w:r>
    </w:p>
  </w:footnote>
  <w:footnote w:type="continuationSeparator" w:id="0">
    <w:p w:rsidR="00B71B24" w:rsidRDefault="00B71B24" w:rsidP="00E46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ED4"/>
    <w:multiLevelType w:val="hybridMultilevel"/>
    <w:tmpl w:val="B98242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EB"/>
    <w:rsid w:val="000800F4"/>
    <w:rsid w:val="0008031C"/>
    <w:rsid w:val="00100268"/>
    <w:rsid w:val="00175325"/>
    <w:rsid w:val="00870899"/>
    <w:rsid w:val="009235EB"/>
    <w:rsid w:val="00A909A6"/>
    <w:rsid w:val="00B4596C"/>
    <w:rsid w:val="00B71B24"/>
    <w:rsid w:val="00E11ECC"/>
    <w:rsid w:val="00E27B20"/>
    <w:rsid w:val="00E461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235EB"/>
  </w:style>
  <w:style w:type="character" w:styleId="Hipervnculo">
    <w:name w:val="Hyperlink"/>
    <w:basedOn w:val="Fuentedeprrafopredeter"/>
    <w:uiPriority w:val="99"/>
    <w:semiHidden/>
    <w:unhideWhenUsed/>
    <w:rsid w:val="009235EB"/>
    <w:rPr>
      <w:color w:val="0000FF"/>
      <w:u w:val="single"/>
    </w:rPr>
  </w:style>
  <w:style w:type="table" w:styleId="Tablaconcuadrcula">
    <w:name w:val="Table Grid"/>
    <w:basedOn w:val="Tablanormal"/>
    <w:uiPriority w:val="59"/>
    <w:rsid w:val="0092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35EB"/>
    <w:pPr>
      <w:ind w:left="720"/>
      <w:contextualSpacing/>
    </w:pPr>
  </w:style>
  <w:style w:type="paragraph" w:styleId="Encabezado">
    <w:name w:val="header"/>
    <w:basedOn w:val="Normal"/>
    <w:link w:val="EncabezadoCar"/>
    <w:uiPriority w:val="99"/>
    <w:unhideWhenUsed/>
    <w:rsid w:val="00E461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1B9"/>
  </w:style>
  <w:style w:type="paragraph" w:styleId="Piedepgina">
    <w:name w:val="footer"/>
    <w:basedOn w:val="Normal"/>
    <w:link w:val="PiedepginaCar"/>
    <w:uiPriority w:val="99"/>
    <w:unhideWhenUsed/>
    <w:rsid w:val="00E461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235EB"/>
  </w:style>
  <w:style w:type="character" w:styleId="Hipervnculo">
    <w:name w:val="Hyperlink"/>
    <w:basedOn w:val="Fuentedeprrafopredeter"/>
    <w:uiPriority w:val="99"/>
    <w:semiHidden/>
    <w:unhideWhenUsed/>
    <w:rsid w:val="009235EB"/>
    <w:rPr>
      <w:color w:val="0000FF"/>
      <w:u w:val="single"/>
    </w:rPr>
  </w:style>
  <w:style w:type="table" w:styleId="Tablaconcuadrcula">
    <w:name w:val="Table Grid"/>
    <w:basedOn w:val="Tablanormal"/>
    <w:uiPriority w:val="59"/>
    <w:rsid w:val="0092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35EB"/>
    <w:pPr>
      <w:ind w:left="720"/>
      <w:contextualSpacing/>
    </w:pPr>
  </w:style>
  <w:style w:type="paragraph" w:styleId="Encabezado">
    <w:name w:val="header"/>
    <w:basedOn w:val="Normal"/>
    <w:link w:val="EncabezadoCar"/>
    <w:uiPriority w:val="99"/>
    <w:unhideWhenUsed/>
    <w:rsid w:val="00E461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1B9"/>
  </w:style>
  <w:style w:type="paragraph" w:styleId="Piedepgina">
    <w:name w:val="footer"/>
    <w:basedOn w:val="Normal"/>
    <w:link w:val="PiedepginaCar"/>
    <w:uiPriority w:val="99"/>
    <w:unhideWhenUsed/>
    <w:rsid w:val="00E461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4669">
      <w:bodyDiv w:val="1"/>
      <w:marLeft w:val="0"/>
      <w:marRight w:val="0"/>
      <w:marTop w:val="0"/>
      <w:marBottom w:val="0"/>
      <w:divBdr>
        <w:top w:val="none" w:sz="0" w:space="0" w:color="auto"/>
        <w:left w:val="none" w:sz="0" w:space="0" w:color="auto"/>
        <w:bottom w:val="none" w:sz="0" w:space="0" w:color="auto"/>
        <w:right w:val="none" w:sz="0" w:space="0" w:color="auto"/>
      </w:divBdr>
      <w:divsChild>
        <w:div w:id="1027873279">
          <w:marLeft w:val="0"/>
          <w:marRight w:val="0"/>
          <w:marTop w:val="0"/>
          <w:marBottom w:val="0"/>
          <w:divBdr>
            <w:top w:val="none" w:sz="0" w:space="0" w:color="auto"/>
            <w:left w:val="none" w:sz="0" w:space="0" w:color="auto"/>
            <w:bottom w:val="none" w:sz="0" w:space="0" w:color="auto"/>
            <w:right w:val="none" w:sz="0" w:space="0" w:color="auto"/>
          </w:divBdr>
        </w:div>
        <w:div w:id="1272127809">
          <w:marLeft w:val="0"/>
          <w:marRight w:val="0"/>
          <w:marTop w:val="0"/>
          <w:marBottom w:val="0"/>
          <w:divBdr>
            <w:top w:val="none" w:sz="0" w:space="0" w:color="auto"/>
            <w:left w:val="none" w:sz="0" w:space="0" w:color="auto"/>
            <w:bottom w:val="none" w:sz="0" w:space="0" w:color="auto"/>
            <w:right w:val="none" w:sz="0" w:space="0" w:color="auto"/>
          </w:divBdr>
        </w:div>
        <w:div w:id="1088573634">
          <w:marLeft w:val="0"/>
          <w:marRight w:val="0"/>
          <w:marTop w:val="0"/>
          <w:marBottom w:val="0"/>
          <w:divBdr>
            <w:top w:val="none" w:sz="0" w:space="0" w:color="auto"/>
            <w:left w:val="none" w:sz="0" w:space="0" w:color="auto"/>
            <w:bottom w:val="none" w:sz="0" w:space="0" w:color="auto"/>
            <w:right w:val="none" w:sz="0" w:space="0" w:color="auto"/>
          </w:divBdr>
        </w:div>
        <w:div w:id="1415736367">
          <w:marLeft w:val="0"/>
          <w:marRight w:val="0"/>
          <w:marTop w:val="0"/>
          <w:marBottom w:val="0"/>
          <w:divBdr>
            <w:top w:val="none" w:sz="0" w:space="0" w:color="auto"/>
            <w:left w:val="none" w:sz="0" w:space="0" w:color="auto"/>
            <w:bottom w:val="none" w:sz="0" w:space="0" w:color="auto"/>
            <w:right w:val="none" w:sz="0" w:space="0" w:color="auto"/>
          </w:divBdr>
        </w:div>
        <w:div w:id="1636984982">
          <w:marLeft w:val="0"/>
          <w:marRight w:val="0"/>
          <w:marTop w:val="0"/>
          <w:marBottom w:val="0"/>
          <w:divBdr>
            <w:top w:val="none" w:sz="0" w:space="0" w:color="auto"/>
            <w:left w:val="none" w:sz="0" w:space="0" w:color="auto"/>
            <w:bottom w:val="none" w:sz="0" w:space="0" w:color="auto"/>
            <w:right w:val="none" w:sz="0" w:space="0" w:color="auto"/>
          </w:divBdr>
        </w:div>
        <w:div w:id="1451974512">
          <w:marLeft w:val="0"/>
          <w:marRight w:val="0"/>
          <w:marTop w:val="0"/>
          <w:marBottom w:val="0"/>
          <w:divBdr>
            <w:top w:val="none" w:sz="0" w:space="0" w:color="auto"/>
            <w:left w:val="none" w:sz="0" w:space="0" w:color="auto"/>
            <w:bottom w:val="none" w:sz="0" w:space="0" w:color="auto"/>
            <w:right w:val="none" w:sz="0" w:space="0" w:color="auto"/>
          </w:divBdr>
        </w:div>
        <w:div w:id="43914131">
          <w:marLeft w:val="0"/>
          <w:marRight w:val="0"/>
          <w:marTop w:val="0"/>
          <w:marBottom w:val="0"/>
          <w:divBdr>
            <w:top w:val="none" w:sz="0" w:space="0" w:color="auto"/>
            <w:left w:val="none" w:sz="0" w:space="0" w:color="auto"/>
            <w:bottom w:val="none" w:sz="0" w:space="0" w:color="auto"/>
            <w:right w:val="none" w:sz="0" w:space="0" w:color="auto"/>
          </w:divBdr>
        </w:div>
        <w:div w:id="2009215292">
          <w:marLeft w:val="0"/>
          <w:marRight w:val="0"/>
          <w:marTop w:val="0"/>
          <w:marBottom w:val="0"/>
          <w:divBdr>
            <w:top w:val="none" w:sz="0" w:space="0" w:color="auto"/>
            <w:left w:val="none" w:sz="0" w:space="0" w:color="auto"/>
            <w:bottom w:val="none" w:sz="0" w:space="0" w:color="auto"/>
            <w:right w:val="none" w:sz="0" w:space="0" w:color="auto"/>
          </w:divBdr>
        </w:div>
        <w:div w:id="1750731979">
          <w:marLeft w:val="0"/>
          <w:marRight w:val="0"/>
          <w:marTop w:val="0"/>
          <w:marBottom w:val="0"/>
          <w:divBdr>
            <w:top w:val="none" w:sz="0" w:space="0" w:color="auto"/>
            <w:left w:val="none" w:sz="0" w:space="0" w:color="auto"/>
            <w:bottom w:val="none" w:sz="0" w:space="0" w:color="auto"/>
            <w:right w:val="none" w:sz="0" w:space="0" w:color="auto"/>
          </w:divBdr>
        </w:div>
        <w:div w:id="1640257561">
          <w:marLeft w:val="0"/>
          <w:marRight w:val="0"/>
          <w:marTop w:val="0"/>
          <w:marBottom w:val="0"/>
          <w:divBdr>
            <w:top w:val="none" w:sz="0" w:space="0" w:color="auto"/>
            <w:left w:val="none" w:sz="0" w:space="0" w:color="auto"/>
            <w:bottom w:val="none" w:sz="0" w:space="0" w:color="auto"/>
            <w:right w:val="none" w:sz="0" w:space="0" w:color="auto"/>
          </w:divBdr>
        </w:div>
        <w:div w:id="1569684089">
          <w:marLeft w:val="0"/>
          <w:marRight w:val="0"/>
          <w:marTop w:val="0"/>
          <w:marBottom w:val="0"/>
          <w:divBdr>
            <w:top w:val="none" w:sz="0" w:space="0" w:color="auto"/>
            <w:left w:val="none" w:sz="0" w:space="0" w:color="auto"/>
            <w:bottom w:val="none" w:sz="0" w:space="0" w:color="auto"/>
            <w:right w:val="none" w:sz="0" w:space="0" w:color="auto"/>
          </w:divBdr>
        </w:div>
        <w:div w:id="577206946">
          <w:marLeft w:val="0"/>
          <w:marRight w:val="0"/>
          <w:marTop w:val="0"/>
          <w:marBottom w:val="0"/>
          <w:divBdr>
            <w:top w:val="none" w:sz="0" w:space="0" w:color="auto"/>
            <w:left w:val="none" w:sz="0" w:space="0" w:color="auto"/>
            <w:bottom w:val="none" w:sz="0" w:space="0" w:color="auto"/>
            <w:right w:val="none" w:sz="0" w:space="0" w:color="auto"/>
          </w:divBdr>
        </w:div>
        <w:div w:id="902446453">
          <w:marLeft w:val="0"/>
          <w:marRight w:val="0"/>
          <w:marTop w:val="0"/>
          <w:marBottom w:val="0"/>
          <w:divBdr>
            <w:top w:val="none" w:sz="0" w:space="0" w:color="auto"/>
            <w:left w:val="none" w:sz="0" w:space="0" w:color="auto"/>
            <w:bottom w:val="none" w:sz="0" w:space="0" w:color="auto"/>
            <w:right w:val="none" w:sz="0" w:space="0" w:color="auto"/>
          </w:divBdr>
        </w:div>
        <w:div w:id="1169367262">
          <w:marLeft w:val="0"/>
          <w:marRight w:val="0"/>
          <w:marTop w:val="0"/>
          <w:marBottom w:val="0"/>
          <w:divBdr>
            <w:top w:val="none" w:sz="0" w:space="0" w:color="auto"/>
            <w:left w:val="none" w:sz="0" w:space="0" w:color="auto"/>
            <w:bottom w:val="none" w:sz="0" w:space="0" w:color="auto"/>
            <w:right w:val="none" w:sz="0" w:space="0" w:color="auto"/>
          </w:divBdr>
        </w:div>
        <w:div w:id="52509445">
          <w:marLeft w:val="0"/>
          <w:marRight w:val="0"/>
          <w:marTop w:val="0"/>
          <w:marBottom w:val="0"/>
          <w:divBdr>
            <w:top w:val="none" w:sz="0" w:space="0" w:color="auto"/>
            <w:left w:val="none" w:sz="0" w:space="0" w:color="auto"/>
            <w:bottom w:val="none" w:sz="0" w:space="0" w:color="auto"/>
            <w:right w:val="none" w:sz="0" w:space="0" w:color="auto"/>
          </w:divBdr>
        </w:div>
        <w:div w:id="1097748307">
          <w:marLeft w:val="0"/>
          <w:marRight w:val="0"/>
          <w:marTop w:val="0"/>
          <w:marBottom w:val="0"/>
          <w:divBdr>
            <w:top w:val="none" w:sz="0" w:space="0" w:color="auto"/>
            <w:left w:val="none" w:sz="0" w:space="0" w:color="auto"/>
            <w:bottom w:val="none" w:sz="0" w:space="0" w:color="auto"/>
            <w:right w:val="none" w:sz="0" w:space="0" w:color="auto"/>
          </w:divBdr>
        </w:div>
        <w:div w:id="1042822620">
          <w:marLeft w:val="0"/>
          <w:marRight w:val="0"/>
          <w:marTop w:val="0"/>
          <w:marBottom w:val="0"/>
          <w:divBdr>
            <w:top w:val="none" w:sz="0" w:space="0" w:color="auto"/>
            <w:left w:val="none" w:sz="0" w:space="0" w:color="auto"/>
            <w:bottom w:val="none" w:sz="0" w:space="0" w:color="auto"/>
            <w:right w:val="none" w:sz="0" w:space="0" w:color="auto"/>
          </w:divBdr>
        </w:div>
        <w:div w:id="1133714174">
          <w:marLeft w:val="0"/>
          <w:marRight w:val="0"/>
          <w:marTop w:val="0"/>
          <w:marBottom w:val="0"/>
          <w:divBdr>
            <w:top w:val="none" w:sz="0" w:space="0" w:color="auto"/>
            <w:left w:val="none" w:sz="0" w:space="0" w:color="auto"/>
            <w:bottom w:val="none" w:sz="0" w:space="0" w:color="auto"/>
            <w:right w:val="none" w:sz="0" w:space="0" w:color="auto"/>
          </w:divBdr>
        </w:div>
        <w:div w:id="383994093">
          <w:marLeft w:val="0"/>
          <w:marRight w:val="0"/>
          <w:marTop w:val="0"/>
          <w:marBottom w:val="0"/>
          <w:divBdr>
            <w:top w:val="none" w:sz="0" w:space="0" w:color="auto"/>
            <w:left w:val="none" w:sz="0" w:space="0" w:color="auto"/>
            <w:bottom w:val="none" w:sz="0" w:space="0" w:color="auto"/>
            <w:right w:val="none" w:sz="0" w:space="0" w:color="auto"/>
          </w:divBdr>
        </w:div>
        <w:div w:id="1097141019">
          <w:marLeft w:val="0"/>
          <w:marRight w:val="0"/>
          <w:marTop w:val="0"/>
          <w:marBottom w:val="0"/>
          <w:divBdr>
            <w:top w:val="none" w:sz="0" w:space="0" w:color="auto"/>
            <w:left w:val="none" w:sz="0" w:space="0" w:color="auto"/>
            <w:bottom w:val="none" w:sz="0" w:space="0" w:color="auto"/>
            <w:right w:val="none" w:sz="0" w:space="0" w:color="auto"/>
          </w:divBdr>
        </w:div>
        <w:div w:id="202788978">
          <w:marLeft w:val="0"/>
          <w:marRight w:val="0"/>
          <w:marTop w:val="0"/>
          <w:marBottom w:val="0"/>
          <w:divBdr>
            <w:top w:val="none" w:sz="0" w:space="0" w:color="auto"/>
            <w:left w:val="none" w:sz="0" w:space="0" w:color="auto"/>
            <w:bottom w:val="none" w:sz="0" w:space="0" w:color="auto"/>
            <w:right w:val="none" w:sz="0" w:space="0" w:color="auto"/>
          </w:divBdr>
        </w:div>
        <w:div w:id="1324118817">
          <w:marLeft w:val="0"/>
          <w:marRight w:val="0"/>
          <w:marTop w:val="0"/>
          <w:marBottom w:val="0"/>
          <w:divBdr>
            <w:top w:val="none" w:sz="0" w:space="0" w:color="auto"/>
            <w:left w:val="none" w:sz="0" w:space="0" w:color="auto"/>
            <w:bottom w:val="none" w:sz="0" w:space="0" w:color="auto"/>
            <w:right w:val="none" w:sz="0" w:space="0" w:color="auto"/>
          </w:divBdr>
        </w:div>
        <w:div w:id="1296134278">
          <w:marLeft w:val="0"/>
          <w:marRight w:val="0"/>
          <w:marTop w:val="0"/>
          <w:marBottom w:val="0"/>
          <w:divBdr>
            <w:top w:val="none" w:sz="0" w:space="0" w:color="auto"/>
            <w:left w:val="none" w:sz="0" w:space="0" w:color="auto"/>
            <w:bottom w:val="none" w:sz="0" w:space="0" w:color="auto"/>
            <w:right w:val="none" w:sz="0" w:space="0" w:color="auto"/>
          </w:divBdr>
          <w:divsChild>
            <w:div w:id="1454328465">
              <w:marLeft w:val="0"/>
              <w:marRight w:val="0"/>
              <w:marTop w:val="0"/>
              <w:marBottom w:val="0"/>
              <w:divBdr>
                <w:top w:val="none" w:sz="0" w:space="0" w:color="auto"/>
                <w:left w:val="none" w:sz="0" w:space="0" w:color="auto"/>
                <w:bottom w:val="none" w:sz="0" w:space="0" w:color="auto"/>
                <w:right w:val="none" w:sz="0" w:space="0" w:color="auto"/>
              </w:divBdr>
            </w:div>
            <w:div w:id="1158500363">
              <w:marLeft w:val="0"/>
              <w:marRight w:val="0"/>
              <w:marTop w:val="0"/>
              <w:marBottom w:val="0"/>
              <w:divBdr>
                <w:top w:val="none" w:sz="0" w:space="0" w:color="auto"/>
                <w:left w:val="none" w:sz="0" w:space="0" w:color="auto"/>
                <w:bottom w:val="none" w:sz="0" w:space="0" w:color="auto"/>
                <w:right w:val="none" w:sz="0" w:space="0" w:color="auto"/>
              </w:divBdr>
            </w:div>
          </w:divsChild>
        </w:div>
        <w:div w:id="2114979222">
          <w:marLeft w:val="0"/>
          <w:marRight w:val="0"/>
          <w:marTop w:val="0"/>
          <w:marBottom w:val="0"/>
          <w:divBdr>
            <w:top w:val="none" w:sz="0" w:space="0" w:color="auto"/>
            <w:left w:val="none" w:sz="0" w:space="0" w:color="auto"/>
            <w:bottom w:val="none" w:sz="0" w:space="0" w:color="auto"/>
            <w:right w:val="none" w:sz="0" w:space="0" w:color="auto"/>
          </w:divBdr>
        </w:div>
        <w:div w:id="1599558404">
          <w:marLeft w:val="0"/>
          <w:marRight w:val="0"/>
          <w:marTop w:val="0"/>
          <w:marBottom w:val="0"/>
          <w:divBdr>
            <w:top w:val="none" w:sz="0" w:space="0" w:color="auto"/>
            <w:left w:val="none" w:sz="0" w:space="0" w:color="auto"/>
            <w:bottom w:val="none" w:sz="0" w:space="0" w:color="auto"/>
            <w:right w:val="none" w:sz="0" w:space="0" w:color="auto"/>
          </w:divBdr>
        </w:div>
        <w:div w:id="1790927604">
          <w:marLeft w:val="0"/>
          <w:marRight w:val="0"/>
          <w:marTop w:val="0"/>
          <w:marBottom w:val="0"/>
          <w:divBdr>
            <w:top w:val="none" w:sz="0" w:space="0" w:color="auto"/>
            <w:left w:val="none" w:sz="0" w:space="0" w:color="auto"/>
            <w:bottom w:val="none" w:sz="0" w:space="0" w:color="auto"/>
            <w:right w:val="none" w:sz="0" w:space="0" w:color="auto"/>
          </w:divBdr>
        </w:div>
        <w:div w:id="1038122181">
          <w:marLeft w:val="0"/>
          <w:marRight w:val="0"/>
          <w:marTop w:val="0"/>
          <w:marBottom w:val="0"/>
          <w:divBdr>
            <w:top w:val="none" w:sz="0" w:space="0" w:color="auto"/>
            <w:left w:val="none" w:sz="0" w:space="0" w:color="auto"/>
            <w:bottom w:val="none" w:sz="0" w:space="0" w:color="auto"/>
            <w:right w:val="none" w:sz="0" w:space="0" w:color="auto"/>
          </w:divBdr>
        </w:div>
        <w:div w:id="786772478">
          <w:marLeft w:val="0"/>
          <w:marRight w:val="0"/>
          <w:marTop w:val="0"/>
          <w:marBottom w:val="0"/>
          <w:divBdr>
            <w:top w:val="none" w:sz="0" w:space="0" w:color="auto"/>
            <w:left w:val="none" w:sz="0" w:space="0" w:color="auto"/>
            <w:bottom w:val="none" w:sz="0" w:space="0" w:color="auto"/>
            <w:right w:val="none" w:sz="0" w:space="0" w:color="auto"/>
          </w:divBdr>
        </w:div>
        <w:div w:id="1953856084">
          <w:marLeft w:val="0"/>
          <w:marRight w:val="0"/>
          <w:marTop w:val="0"/>
          <w:marBottom w:val="0"/>
          <w:divBdr>
            <w:top w:val="none" w:sz="0" w:space="0" w:color="auto"/>
            <w:left w:val="none" w:sz="0" w:space="0" w:color="auto"/>
            <w:bottom w:val="none" w:sz="0" w:space="0" w:color="auto"/>
            <w:right w:val="none" w:sz="0" w:space="0" w:color="auto"/>
          </w:divBdr>
        </w:div>
        <w:div w:id="342247790">
          <w:marLeft w:val="0"/>
          <w:marRight w:val="0"/>
          <w:marTop w:val="0"/>
          <w:marBottom w:val="0"/>
          <w:divBdr>
            <w:top w:val="none" w:sz="0" w:space="0" w:color="auto"/>
            <w:left w:val="none" w:sz="0" w:space="0" w:color="auto"/>
            <w:bottom w:val="none" w:sz="0" w:space="0" w:color="auto"/>
            <w:right w:val="none" w:sz="0" w:space="0" w:color="auto"/>
          </w:divBdr>
        </w:div>
        <w:div w:id="34124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Planos</dc:creator>
  <cp:lastModifiedBy>ARTURO CAÑEDO</cp:lastModifiedBy>
  <cp:revision>2</cp:revision>
  <dcterms:created xsi:type="dcterms:W3CDTF">2014-07-02T00:26:00Z</dcterms:created>
  <dcterms:modified xsi:type="dcterms:W3CDTF">2014-07-02T00:26:00Z</dcterms:modified>
</cp:coreProperties>
</file>